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center"/>
        <w:rPr>
          <w:sz w:val="28"/>
          <w:szCs w:val="28"/>
        </w:rPr>
      </w:pPr>
      <w:r>
        <w:rPr>
          <w:rFonts w:ascii="Times New Roman" w:eastAsia="Times New Roman" w:hAnsi="Times New Roman" w:cs="Times New Roman"/>
          <w:sz w:val="28"/>
          <w:szCs w:val="28"/>
        </w:rPr>
        <w:t>РЕШЕНИЕ</w:t>
      </w:r>
    </w:p>
    <w:p>
      <w:pPr>
        <w:widowControl w:val="0"/>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widowControl w:val="0"/>
        <w:spacing w:before="0" w:after="0"/>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марта 2026</w:t>
      </w:r>
      <w:r>
        <w:rPr>
          <w:rFonts w:ascii="Times New Roman" w:eastAsia="Times New Roman" w:hAnsi="Times New Roman" w:cs="Times New Roman"/>
          <w:sz w:val="28"/>
          <w:szCs w:val="28"/>
        </w:rPr>
        <w:t xml:space="preserve"> года</w:t>
      </w:r>
    </w:p>
    <w:p>
      <w:pPr>
        <w:widowControl w:val="0"/>
        <w:spacing w:before="0" w:after="0"/>
        <w:ind w:firstLine="567"/>
        <w:jc w:val="both"/>
        <w:rPr>
          <w:sz w:val="28"/>
          <w:szCs w:val="28"/>
        </w:rPr>
      </w:pPr>
    </w:p>
    <w:p>
      <w:pPr>
        <w:widowControl w:val="0"/>
        <w:spacing w:before="0" w:after="0"/>
        <w:ind w:firstLine="709"/>
        <w:jc w:val="both"/>
        <w:rPr>
          <w:sz w:val="28"/>
          <w:szCs w:val="28"/>
        </w:rPr>
      </w:pPr>
      <w:r>
        <w:rPr>
          <w:rFonts w:ascii="Times New Roman" w:eastAsia="Times New Roman" w:hAnsi="Times New Roman" w:cs="Times New Roman"/>
          <w:sz w:val="28"/>
          <w:szCs w:val="28"/>
        </w:rPr>
        <w:t>Мировой судья судебного участка №3 Ханты-Мансийского судебного района Ханты-Мансийского автономного округа - Югры Миненко Ю.Б.</w:t>
      </w:r>
    </w:p>
    <w:p>
      <w:pPr>
        <w:spacing w:before="0" w:after="0"/>
        <w:ind w:firstLine="709"/>
        <w:jc w:val="both"/>
        <w:rPr>
          <w:sz w:val="28"/>
          <w:szCs w:val="28"/>
        </w:rPr>
      </w:pPr>
      <w:r>
        <w:rPr>
          <w:rFonts w:ascii="Times New Roman" w:eastAsia="Times New Roman" w:hAnsi="Times New Roman" w:cs="Times New Roman"/>
          <w:sz w:val="28"/>
          <w:szCs w:val="28"/>
        </w:rPr>
        <w:t xml:space="preserve">при </w:t>
      </w:r>
      <w:r>
        <w:rPr>
          <w:rFonts w:ascii="Times New Roman" w:eastAsia="Times New Roman" w:hAnsi="Times New Roman" w:cs="Times New Roman"/>
          <w:sz w:val="28"/>
          <w:szCs w:val="28"/>
        </w:rPr>
        <w:t xml:space="preserve">секретаре судебных заседаний </w:t>
      </w:r>
      <w:r>
        <w:rPr>
          <w:rFonts w:ascii="Times New Roman" w:eastAsia="Times New Roman" w:hAnsi="Times New Roman" w:cs="Times New Roman"/>
          <w:sz w:val="28"/>
          <w:szCs w:val="28"/>
        </w:rPr>
        <w:t>Бекетовой Н.И.</w:t>
      </w:r>
    </w:p>
    <w:p>
      <w:pPr>
        <w:spacing w:before="0" w:after="0"/>
        <w:ind w:firstLine="709"/>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гражданское дело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391</w:t>
      </w:r>
      <w:r>
        <w:rPr>
          <w:rFonts w:ascii="Times New Roman" w:eastAsia="Times New Roman" w:hAnsi="Times New Roman" w:cs="Times New Roman"/>
          <w:sz w:val="28"/>
          <w:szCs w:val="28"/>
        </w:rPr>
        <w:t>-2803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исковому заявлению </w:t>
      </w:r>
      <w:r>
        <w:rPr>
          <w:rFonts w:ascii="Times New Roman" w:eastAsia="Times New Roman" w:hAnsi="Times New Roman" w:cs="Times New Roman"/>
          <w:sz w:val="28"/>
          <w:szCs w:val="28"/>
        </w:rPr>
        <w:t xml:space="preserve">Белоконя </w:t>
      </w:r>
      <w:r>
        <w:rPr>
          <w:rStyle w:val="cat-UserDefinedgrp-89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о взыскании процентов за пользование чужими денежными средствами,</w:t>
      </w:r>
      <w:r>
        <w:rPr>
          <w:rFonts w:ascii="Times New Roman" w:eastAsia="Times New Roman" w:hAnsi="Times New Roman" w:cs="Times New Roman"/>
          <w:sz w:val="28"/>
          <w:szCs w:val="28"/>
        </w:rPr>
        <w:t xml:space="preserve"> компенсации морального вреда, штрафа и судебных расходов,</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jc w:val="center"/>
        <w:rPr>
          <w:sz w:val="28"/>
          <w:szCs w:val="28"/>
        </w:rPr>
      </w:pPr>
    </w:p>
    <w:p>
      <w:pPr>
        <w:spacing w:before="0" w:after="0"/>
        <w:jc w:val="both"/>
        <w:rPr>
          <w:sz w:val="28"/>
          <w:szCs w:val="28"/>
        </w:rPr>
      </w:pPr>
      <w:r>
        <w:rPr>
          <w:sz w:val="28"/>
          <w:szCs w:val="28"/>
        </w:rPr>
        <w:tab/>
      </w:r>
      <w:r>
        <w:rPr>
          <w:rFonts w:ascii="Times New Roman" w:eastAsia="Times New Roman" w:hAnsi="Times New Roman" w:cs="Times New Roman"/>
          <w:sz w:val="28"/>
          <w:szCs w:val="28"/>
        </w:rPr>
        <w:t>Белоконь П.В.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обратился</w:t>
      </w:r>
      <w:r>
        <w:rPr>
          <w:rFonts w:ascii="Times New Roman" w:eastAsia="Times New Roman" w:hAnsi="Times New Roman" w:cs="Times New Roman"/>
          <w:sz w:val="28"/>
          <w:szCs w:val="28"/>
        </w:rPr>
        <w:t xml:space="preserve"> исковым заявлением </w:t>
      </w:r>
      <w:r>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о взыскании процентов за пользова</w:t>
      </w:r>
      <w:r>
        <w:rPr>
          <w:rFonts w:ascii="Times New Roman" w:eastAsia="Times New Roman" w:hAnsi="Times New Roman" w:cs="Times New Roman"/>
          <w:sz w:val="28"/>
          <w:szCs w:val="28"/>
        </w:rPr>
        <w:t>ние чужими денежными средствами, компенсации морального вреда, штрафа и судебных расходов.</w:t>
      </w:r>
    </w:p>
    <w:p>
      <w:pPr>
        <w:spacing w:before="0" w:after="0"/>
        <w:jc w:val="both"/>
        <w:rPr>
          <w:sz w:val="28"/>
          <w:szCs w:val="28"/>
        </w:rPr>
      </w:pPr>
      <w:r>
        <w:rPr>
          <w:sz w:val="28"/>
          <w:szCs w:val="28"/>
        </w:rPr>
        <w:tab/>
      </w:r>
      <w:r>
        <w:rPr>
          <w:rFonts w:ascii="Times New Roman" w:eastAsia="Times New Roman" w:hAnsi="Times New Roman" w:cs="Times New Roman"/>
          <w:sz w:val="28"/>
          <w:szCs w:val="28"/>
        </w:rPr>
        <w:t>Исковые требования мотивированы тем, что</w:t>
      </w:r>
      <w:r>
        <w:rPr>
          <w:rFonts w:ascii="Times New Roman" w:eastAsia="Times New Roman" w:hAnsi="Times New Roman" w:cs="Times New Roman"/>
          <w:sz w:val="28"/>
          <w:szCs w:val="28"/>
        </w:rPr>
        <w:t xml:space="preserve"> апелляционным определением судебной коллегии по гражданским делам суда ХМАО-Югры от 10.12.2024 решение Ханты-Мансийского районного суда от 14.08.2024 отменено, по делу принято новое решение, в соответствии с которым исковые требования Белоконя П.В. к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о взыскании страхового возмещения, неустойки, компенсации морального вреда удовлетворены частично. С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в пользу Белоконя П.В. взыскано страховое возмещение в размере </w:t>
      </w:r>
      <w:r>
        <w:rPr>
          <w:rStyle w:val="cat-Sumgrp-49rplc-1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Определением судебной коллегии по гражданским делам Седьмого кассационного суда общей юрисдикции от 03.04.2025 апелляционное определение суда ХМАО-Югры от 10.12.2024 части отказа во взыскании в пользу Белоконя П.В. неустойки, компенсации морального вреда, штрафа, судебных расходов отменено, дело в указанной части направлено на новое рассмотрение. В общей сложности с ответчика в пользу истца взыскано </w:t>
      </w:r>
      <w:r>
        <w:rPr>
          <w:rStyle w:val="cat-Sumgrp-50rplc-2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 том числе, </w:t>
      </w:r>
      <w:r>
        <w:rPr>
          <w:rStyle w:val="cat-Sumgrp-49rplc-2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сумма страхового возмещения. При этом дорожно-транспортное происшествие, в результате которого поврежден принадлежащий истцу автомобиль, произошло 19.01.2022. После вступления в законную силу решения суда </w:t>
      </w:r>
      <w:r>
        <w:rPr>
          <w:rFonts w:ascii="Times New Roman" w:eastAsia="Times New Roman" w:hAnsi="Times New Roman" w:cs="Times New Roman"/>
          <w:sz w:val="28"/>
          <w:szCs w:val="28"/>
        </w:rPr>
        <w:t xml:space="preserve">определением от 29.08.2025 </w:t>
      </w:r>
      <w:r>
        <w:rPr>
          <w:rFonts w:ascii="Times New Roman" w:eastAsia="Times New Roman" w:hAnsi="Times New Roman" w:cs="Times New Roman"/>
          <w:sz w:val="28"/>
          <w:szCs w:val="28"/>
        </w:rPr>
        <w:t>с ответчика в пользу истца взысканы судебные расходы на представителя, оплаченные по договору от 01.02.2023</w:t>
      </w:r>
      <w:r>
        <w:rPr>
          <w:rFonts w:ascii="Times New Roman" w:eastAsia="Times New Roman" w:hAnsi="Times New Roman" w:cs="Times New Roman"/>
          <w:sz w:val="28"/>
          <w:szCs w:val="28"/>
        </w:rPr>
        <w:t xml:space="preserve">, которые были оплачены ответчиком принудительно 30.11.2025. Таким образом, с ответчика подлежат взысканию проценты за пользованием чужими денежными средствами в размере </w:t>
      </w:r>
      <w:r>
        <w:rPr>
          <w:rStyle w:val="cat-Sumgrp-51rplc-2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за период с 19.01.2022 по 30.11.2025. В связи с длительным неисполнением решений судом истцу причинен моральный вред, который он оценивает в </w:t>
      </w:r>
      <w:r>
        <w:rPr>
          <w:rStyle w:val="cat-Sumgrp-52rplc-3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Истец также понес расходы на помощь представителя в размере </w:t>
      </w:r>
      <w:r>
        <w:rPr>
          <w:rStyle w:val="cat-Sumgrp-53rplc-3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Просит взыскать с ответчика в свою пользу проценты за пользование чужими денежными средствами в размере </w:t>
      </w:r>
      <w:r>
        <w:rPr>
          <w:rStyle w:val="cat-Sumgrp-54rplc-3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за период с 19.01.2022 по 30.11.2025, компенсацию морального вреда в размере </w:t>
      </w:r>
      <w:r>
        <w:rPr>
          <w:rStyle w:val="cat-Sumgrp-52rplc-3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штраф, расходы по оплате услуг представителя в размере </w:t>
      </w:r>
      <w:r>
        <w:rPr>
          <w:rStyle w:val="cat-Sumgrp-53rplc-36"/>
          <w:rFonts w:ascii="Times New Roman" w:eastAsia="Times New Roman" w:hAnsi="Times New Roman" w:cs="Times New Roman"/>
          <w:sz w:val="28"/>
          <w:szCs w:val="28"/>
        </w:rPr>
        <w:t>сумма</w:t>
      </w:r>
    </w:p>
    <w:p>
      <w:pPr>
        <w:spacing w:before="0" w:after="0"/>
        <w:jc w:val="both"/>
        <w:rPr>
          <w:sz w:val="28"/>
          <w:szCs w:val="28"/>
        </w:rPr>
      </w:pPr>
      <w:r>
        <w:rPr>
          <w:sz w:val="28"/>
          <w:szCs w:val="28"/>
        </w:rPr>
        <w:tab/>
      </w:r>
      <w:r>
        <w:rPr>
          <w:rFonts w:ascii="Times New Roman" w:eastAsia="Times New Roman" w:hAnsi="Times New Roman" w:cs="Times New Roman"/>
          <w:sz w:val="28"/>
          <w:szCs w:val="28"/>
        </w:rPr>
        <w:t>Истец</w:t>
      </w:r>
      <w:r>
        <w:rPr>
          <w:rFonts w:ascii="Times New Roman" w:eastAsia="Times New Roman" w:hAnsi="Times New Roman" w:cs="Times New Roman"/>
          <w:sz w:val="28"/>
          <w:szCs w:val="28"/>
        </w:rPr>
        <w:t xml:space="preserve"> и представитель ответчика в судебное заседание не явились</w:t>
      </w:r>
      <w:r>
        <w:rPr>
          <w:rFonts w:ascii="Times New Roman" w:eastAsia="Times New Roman" w:hAnsi="Times New Roman" w:cs="Times New Roman"/>
          <w:sz w:val="28"/>
          <w:szCs w:val="28"/>
        </w:rPr>
        <w:t>, о месте и времени судебног</w:t>
      </w:r>
      <w:r>
        <w:rPr>
          <w:rFonts w:ascii="Times New Roman" w:eastAsia="Times New Roman" w:hAnsi="Times New Roman" w:cs="Times New Roman"/>
          <w:sz w:val="28"/>
          <w:szCs w:val="28"/>
        </w:rPr>
        <w:t>о заседания извещены</w:t>
      </w:r>
      <w:r>
        <w:rPr>
          <w:rFonts w:ascii="Times New Roman" w:eastAsia="Times New Roman" w:hAnsi="Times New Roman" w:cs="Times New Roman"/>
          <w:sz w:val="28"/>
          <w:szCs w:val="28"/>
        </w:rPr>
        <w:t xml:space="preserve"> надлежащим образом, об отложении </w:t>
      </w:r>
      <w:r>
        <w:rPr>
          <w:rFonts w:ascii="Times New Roman" w:eastAsia="Times New Roman" w:hAnsi="Times New Roman" w:cs="Times New Roman"/>
          <w:sz w:val="28"/>
          <w:szCs w:val="28"/>
        </w:rPr>
        <w:t>судебн</w:t>
      </w:r>
      <w:r>
        <w:rPr>
          <w:rFonts w:ascii="Times New Roman" w:eastAsia="Times New Roman" w:hAnsi="Times New Roman" w:cs="Times New Roman"/>
          <w:sz w:val="28"/>
          <w:szCs w:val="28"/>
        </w:rPr>
        <w:t>ого заседания не ходатайствовали, истец просил рассмотреть дело в его</w:t>
      </w:r>
      <w:r>
        <w:rPr>
          <w:rFonts w:ascii="Times New Roman" w:eastAsia="Times New Roman" w:hAnsi="Times New Roman" w:cs="Times New Roman"/>
          <w:sz w:val="28"/>
          <w:szCs w:val="28"/>
        </w:rPr>
        <w:t xml:space="preserve"> отсутствие.</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Мировой судья, руководствуясь</w:t>
      </w:r>
      <w:r>
        <w:rPr>
          <w:rFonts w:ascii="Times New Roman" w:eastAsia="Times New Roman" w:hAnsi="Times New Roman" w:cs="Times New Roman"/>
          <w:sz w:val="28"/>
          <w:szCs w:val="28"/>
        </w:rPr>
        <w:t xml:space="preserve"> ст.167 ГПК </w:t>
      </w:r>
      <w:r>
        <w:rPr>
          <w:rFonts w:ascii="Times New Roman" w:eastAsia="Times New Roman" w:hAnsi="Times New Roman" w:cs="Times New Roman"/>
          <w:sz w:val="28"/>
          <w:szCs w:val="28"/>
        </w:rPr>
        <w:t xml:space="preserve">РФ, счел возможным рассмотреть дело в отсутствии </w:t>
      </w:r>
      <w:r>
        <w:rPr>
          <w:rFonts w:ascii="Times New Roman" w:eastAsia="Times New Roman" w:hAnsi="Times New Roman" w:cs="Times New Roman"/>
          <w:sz w:val="28"/>
          <w:szCs w:val="28"/>
        </w:rPr>
        <w:t>сторон</w:t>
      </w:r>
      <w:r>
        <w:rPr>
          <w:rFonts w:ascii="Times New Roman" w:eastAsia="Times New Roman" w:hAnsi="Times New Roman" w:cs="Times New Roman"/>
          <w:sz w:val="28"/>
          <w:szCs w:val="28"/>
        </w:rPr>
        <w:t>.</w:t>
      </w:r>
    </w:p>
    <w:p>
      <w:pPr>
        <w:spacing w:before="0" w:after="0"/>
        <w:jc w:val="both"/>
        <w:rPr>
          <w:sz w:val="28"/>
          <w:szCs w:val="28"/>
        </w:rPr>
      </w:pPr>
      <w:r>
        <w:rPr>
          <w:sz w:val="28"/>
          <w:szCs w:val="28"/>
        </w:rPr>
        <w:tab/>
      </w:r>
      <w:r>
        <w:rPr>
          <w:rFonts w:ascii="Times New Roman" w:eastAsia="Times New Roman" w:hAnsi="Times New Roman" w:cs="Times New Roman"/>
          <w:sz w:val="28"/>
          <w:szCs w:val="28"/>
        </w:rPr>
        <w:t>До начала судебного заседания от представителя</w:t>
      </w:r>
      <w:r>
        <w:rPr>
          <w:rFonts w:ascii="Times New Roman" w:eastAsia="Times New Roman" w:hAnsi="Times New Roman" w:cs="Times New Roman"/>
          <w:sz w:val="28"/>
          <w:szCs w:val="28"/>
        </w:rPr>
        <w:t xml:space="preserve"> ответчика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Деревягина</w:t>
      </w:r>
      <w:r>
        <w:rPr>
          <w:rFonts w:ascii="Times New Roman" w:eastAsia="Times New Roman" w:hAnsi="Times New Roman" w:cs="Times New Roman"/>
          <w:sz w:val="28"/>
          <w:szCs w:val="28"/>
        </w:rPr>
        <w:t xml:space="preserve"> П.И.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поступили возражения на исковое заявление, согласно которым расчет процентов за пользование чужими денежными средствами необходимо исчислять с даты вступления в законную силу решения суда. Решение Ханты-Мансийского районного суда о взыскании страхового возмещения в размере </w:t>
      </w:r>
      <w:r>
        <w:rPr>
          <w:rStyle w:val="cat-Sumgrp-49rplc-3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вступило в законную силу 10.12.2024, исполнено 02.10.2025, следовательно, сумма процентов составляет </w:t>
      </w:r>
      <w:r>
        <w:rPr>
          <w:rStyle w:val="cat-Sumgrp-55rplc-4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за период с 10.12.2024 по 02.10.2025. Определение Ханты-Мансийского районного суда о взыскании судебных расходов в размере </w:t>
      </w:r>
      <w:r>
        <w:rPr>
          <w:rStyle w:val="cat-Sumgrp-56rplc-4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вступило в законную силу 20.10.2025, исполнено ответчиком 30.11.2025, следовательно, сумма процентов составляет </w:t>
      </w:r>
      <w:r>
        <w:rPr>
          <w:rStyle w:val="cat-Sumgrp-57rplc-4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за период с 20.10.2025 по 30.11.2025. Судебные расходы на представителя в размере </w:t>
      </w:r>
      <w:r>
        <w:rPr>
          <w:rStyle w:val="cat-Sumgrp-53rplc-5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ответчик просит снизить до разумных пределов. Законодательство о ОСАГО не предусматрива</w:t>
      </w:r>
      <w:r>
        <w:rPr>
          <w:rFonts w:ascii="Times New Roman" w:eastAsia="Times New Roman" w:hAnsi="Times New Roman" w:cs="Times New Roman"/>
          <w:sz w:val="28"/>
          <w:szCs w:val="28"/>
        </w:rPr>
        <w:t>ет компенсации морального вреда, а к штрафу просит применить положения ст.333 ГК РФ.</w:t>
      </w:r>
    </w:p>
    <w:p>
      <w:pPr>
        <w:spacing w:before="0" w:after="0"/>
        <w:ind w:firstLine="709"/>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зучив материалы дела, возражение представителя ответчика,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Судом установлено, что </w:t>
      </w:r>
      <w:r>
        <w:rPr>
          <w:rFonts w:ascii="Times New Roman" w:eastAsia="Times New Roman" w:hAnsi="Times New Roman" w:cs="Times New Roman"/>
          <w:sz w:val="28"/>
          <w:szCs w:val="28"/>
        </w:rPr>
        <w:t>решением Ханты-Мансийского районного суда от 14.08.2024 исковое заявление Белоконя П.В. к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о восстановлении нарушенного срока, взыскании страхового возмещения, неустойки, компенсации морального вреда оставлено без удовлетворения.</w:t>
      </w:r>
    </w:p>
    <w:p>
      <w:pPr>
        <w:spacing w:before="0" w:after="0"/>
        <w:ind w:firstLine="709"/>
        <w:jc w:val="both"/>
        <w:rPr>
          <w:sz w:val="28"/>
          <w:szCs w:val="28"/>
        </w:rPr>
      </w:pPr>
      <w:r>
        <w:rPr>
          <w:rFonts w:ascii="Times New Roman" w:eastAsia="Times New Roman" w:hAnsi="Times New Roman" w:cs="Times New Roman"/>
          <w:sz w:val="28"/>
          <w:szCs w:val="28"/>
        </w:rPr>
        <w:t>Апелляционным определением суда ХМАО-Югры от 10.12.2024 решение Ханты-Мансийского районного суда</w:t>
      </w:r>
      <w:r>
        <w:rPr>
          <w:rFonts w:ascii="Times New Roman" w:eastAsia="Times New Roman" w:hAnsi="Times New Roman" w:cs="Times New Roman"/>
          <w:sz w:val="28"/>
          <w:szCs w:val="28"/>
        </w:rPr>
        <w:t xml:space="preserve"> от 14.08.2024 отменено в части разрешения требований. Принято новое решение, согласно которому с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в пользу Белоконя П.В. взыскано страховое возмещение в размере </w:t>
      </w:r>
      <w:r>
        <w:rPr>
          <w:rStyle w:val="cat-Sumgrp-49rplc-58"/>
          <w:rFonts w:ascii="Times New Roman" w:eastAsia="Times New Roman" w:hAnsi="Times New Roman" w:cs="Times New Roman"/>
          <w:sz w:val="28"/>
          <w:szCs w:val="28"/>
        </w:rPr>
        <w:t>сумма</w:t>
      </w:r>
    </w:p>
    <w:p>
      <w:pPr>
        <w:spacing w:before="0" w:after="0"/>
        <w:ind w:firstLine="709"/>
        <w:jc w:val="both"/>
        <w:rPr>
          <w:sz w:val="28"/>
          <w:szCs w:val="28"/>
        </w:rPr>
      </w:pPr>
      <w:r>
        <w:rPr>
          <w:rFonts w:ascii="Times New Roman" w:eastAsia="Times New Roman" w:hAnsi="Times New Roman" w:cs="Times New Roman"/>
          <w:sz w:val="28"/>
          <w:szCs w:val="28"/>
        </w:rPr>
        <w:t xml:space="preserve">Определением судебной коллегии по гражданским дела Седьмого кассационного суда общей юрисдикции от 03.04.2025 апелляционное определение суда ХМАО-Югры от 10.12.2024 в части отказа во </w:t>
      </w:r>
      <w:r>
        <w:rPr>
          <w:rFonts w:ascii="Times New Roman" w:eastAsia="Times New Roman" w:hAnsi="Times New Roman" w:cs="Times New Roman"/>
          <w:sz w:val="28"/>
          <w:szCs w:val="28"/>
        </w:rPr>
        <w:t>взыскании в пользу Белоконя П.В.</w:t>
      </w:r>
      <w:r>
        <w:rPr>
          <w:rFonts w:ascii="Times New Roman" w:eastAsia="Times New Roman" w:hAnsi="Times New Roman" w:cs="Times New Roman"/>
          <w:sz w:val="28"/>
          <w:szCs w:val="28"/>
        </w:rPr>
        <w:t xml:space="preserve"> неустойки, компенсации морального вреда, штрафа и в части распределения судебных расходов отменено, дело в данной части направлено на новое рассмотрение в суд апелляционной инстанции, в остальной части решение Ханты-Мансийского районного суда от 14.08.2024 и апелляционное определение суда ХМАО-Югры оставлены без изменения.</w:t>
      </w:r>
    </w:p>
    <w:p>
      <w:pPr>
        <w:spacing w:before="0" w:after="0"/>
        <w:ind w:firstLine="709"/>
        <w:jc w:val="both"/>
        <w:rPr>
          <w:sz w:val="28"/>
          <w:szCs w:val="28"/>
        </w:rPr>
      </w:pPr>
      <w:r>
        <w:rPr>
          <w:rFonts w:ascii="Times New Roman" w:eastAsia="Times New Roman" w:hAnsi="Times New Roman" w:cs="Times New Roman"/>
          <w:sz w:val="28"/>
          <w:szCs w:val="28"/>
        </w:rPr>
        <w:t xml:space="preserve">Апелляционным определением суда ХМАО-Югры от 03.06.2025 решение Ханты-Мансийского районного суда от 14.08.2024 отменено в части отказа во </w:t>
      </w:r>
      <w:r>
        <w:rPr>
          <w:rFonts w:ascii="Times New Roman" w:eastAsia="Times New Roman" w:hAnsi="Times New Roman" w:cs="Times New Roman"/>
          <w:sz w:val="28"/>
          <w:szCs w:val="28"/>
        </w:rPr>
        <w:t>взыскании в пользу Белоконя П.В.</w:t>
      </w:r>
      <w:r>
        <w:rPr>
          <w:rFonts w:ascii="Times New Roman" w:eastAsia="Times New Roman" w:hAnsi="Times New Roman" w:cs="Times New Roman"/>
          <w:sz w:val="28"/>
          <w:szCs w:val="28"/>
        </w:rPr>
        <w:t xml:space="preserve"> неустойки, компе</w:t>
      </w:r>
      <w:r>
        <w:rPr>
          <w:rFonts w:ascii="Times New Roman" w:eastAsia="Times New Roman" w:hAnsi="Times New Roman" w:cs="Times New Roman"/>
          <w:sz w:val="28"/>
          <w:szCs w:val="28"/>
        </w:rPr>
        <w:t xml:space="preserve">нсации морального вреда, штрафа. </w:t>
      </w:r>
      <w:r>
        <w:rPr>
          <w:rFonts w:ascii="Times New Roman" w:eastAsia="Times New Roman" w:hAnsi="Times New Roman" w:cs="Times New Roman"/>
          <w:sz w:val="28"/>
          <w:szCs w:val="28"/>
        </w:rPr>
        <w:t xml:space="preserve">В указанной части </w:t>
      </w:r>
      <w:r>
        <w:rPr>
          <w:rFonts w:ascii="Times New Roman" w:eastAsia="Times New Roman" w:hAnsi="Times New Roman" w:cs="Times New Roman"/>
          <w:sz w:val="28"/>
          <w:szCs w:val="28"/>
        </w:rPr>
        <w:t xml:space="preserve">принято </w:t>
      </w:r>
      <w:r>
        <w:rPr>
          <w:rFonts w:ascii="Times New Roman" w:eastAsia="Times New Roman" w:hAnsi="Times New Roman" w:cs="Times New Roman"/>
          <w:sz w:val="28"/>
          <w:szCs w:val="28"/>
        </w:rPr>
        <w:t>новое решение о взыскании с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в пользу Белоконя П.В. неустойки в размере </w:t>
      </w:r>
      <w:r>
        <w:rPr>
          <w:rStyle w:val="cat-Sumgrp-58rplc-6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за период с </w:t>
      </w:r>
      <w:r>
        <w:rPr>
          <w:rFonts w:ascii="Times New Roman" w:eastAsia="Times New Roman" w:hAnsi="Times New Roman" w:cs="Times New Roman"/>
          <w:sz w:val="28"/>
          <w:szCs w:val="28"/>
        </w:rPr>
        <w:t>22.12.2022 по 14.08.2023</w:t>
      </w:r>
      <w:r>
        <w:rPr>
          <w:rFonts w:ascii="Times New Roman" w:eastAsia="Times New Roman" w:hAnsi="Times New Roman" w:cs="Times New Roman"/>
          <w:sz w:val="28"/>
          <w:szCs w:val="28"/>
        </w:rPr>
        <w:t xml:space="preserve">, штрафа в размере </w:t>
      </w:r>
      <w:r>
        <w:rPr>
          <w:rStyle w:val="cat-Sumgrp-59rplc-7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компенсации морального вреда в размере </w:t>
      </w:r>
      <w:r>
        <w:rPr>
          <w:rStyle w:val="cat-Sumgrp-60rplc-7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судебных расходов в размере </w:t>
      </w:r>
      <w:r>
        <w:rPr>
          <w:rStyle w:val="cat-Sumgrp-61rplc-73"/>
          <w:rFonts w:ascii="Times New Roman" w:eastAsia="Times New Roman" w:hAnsi="Times New Roman" w:cs="Times New Roman"/>
          <w:sz w:val="28"/>
          <w:szCs w:val="28"/>
        </w:rPr>
        <w:t>сумма</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Таким образом, с ответчика в пользу истца взыскано страховое возмещение в размере </w:t>
      </w:r>
      <w:r>
        <w:rPr>
          <w:rStyle w:val="cat-Sumgrp-49rplc-7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неустойка</w:t>
      </w:r>
      <w:r>
        <w:rPr>
          <w:rFonts w:ascii="Times New Roman" w:eastAsia="Times New Roman" w:hAnsi="Times New Roman" w:cs="Times New Roman"/>
          <w:sz w:val="28"/>
          <w:szCs w:val="28"/>
        </w:rPr>
        <w:t xml:space="preserve"> в размере </w:t>
      </w:r>
      <w:r>
        <w:rPr>
          <w:rStyle w:val="cat-Sumgrp-58rplc-7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за период с 22.12.2022 по 14.08.2023</w:t>
      </w:r>
      <w:r>
        <w:rPr>
          <w:rFonts w:ascii="Times New Roman" w:eastAsia="Times New Roman" w:hAnsi="Times New Roman" w:cs="Times New Roman"/>
          <w:sz w:val="28"/>
          <w:szCs w:val="28"/>
        </w:rPr>
        <w:t xml:space="preserve"> (</w:t>
      </w:r>
      <w:r>
        <w:rPr>
          <w:rStyle w:val="cat-Sumgrp-49rplc-7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х1%х236 </w:t>
      </w:r>
      <w:r>
        <w:rPr>
          <w:rFonts w:ascii="Times New Roman" w:eastAsia="Times New Roman" w:hAnsi="Times New Roman" w:cs="Times New Roman"/>
          <w:sz w:val="28"/>
          <w:szCs w:val="28"/>
        </w:rPr>
        <w:t>дн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штра</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 xml:space="preserve"> размере </w:t>
      </w:r>
      <w:r>
        <w:rPr>
          <w:rStyle w:val="cat-Sumgrp-59rplc-7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компенсация</w:t>
      </w:r>
      <w:r>
        <w:rPr>
          <w:rFonts w:ascii="Times New Roman" w:eastAsia="Times New Roman" w:hAnsi="Times New Roman" w:cs="Times New Roman"/>
          <w:sz w:val="28"/>
          <w:szCs w:val="28"/>
        </w:rPr>
        <w:t xml:space="preserve"> мораль</w:t>
      </w:r>
      <w:r>
        <w:rPr>
          <w:rFonts w:ascii="Times New Roman" w:eastAsia="Times New Roman" w:hAnsi="Times New Roman" w:cs="Times New Roman"/>
          <w:sz w:val="28"/>
          <w:szCs w:val="28"/>
        </w:rPr>
        <w:t xml:space="preserve">ного вреда в размере </w:t>
      </w:r>
      <w:r>
        <w:rPr>
          <w:rStyle w:val="cat-Sumgrp-60rplc-8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Определением Ханты-Мансийского районного суда от 29.09.2025, вступившим с законную силу 21.10.2025, с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в пользу Белоконя П.В. взысканы судебные расходы по оплате услуг представителя в размере </w:t>
      </w:r>
      <w:r>
        <w:rPr>
          <w:rStyle w:val="cat-Sumgrp-56rplc-85"/>
          <w:rFonts w:ascii="Times New Roman" w:eastAsia="Times New Roman" w:hAnsi="Times New Roman" w:cs="Times New Roman"/>
          <w:sz w:val="28"/>
          <w:szCs w:val="28"/>
        </w:rPr>
        <w:t>сумма</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Решение суда в части страхового возмещения в сумме </w:t>
      </w:r>
      <w:r>
        <w:rPr>
          <w:rStyle w:val="cat-Sumgrp-49rplc-8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исполнено </w:t>
      </w:r>
      <w:r>
        <w:rPr>
          <w:rFonts w:ascii="Times New Roman" w:eastAsia="Times New Roman" w:hAnsi="Times New Roman" w:cs="Times New Roman"/>
          <w:sz w:val="28"/>
          <w:szCs w:val="28"/>
        </w:rPr>
        <w:t>02.10.2025</w:t>
      </w:r>
      <w:r>
        <w:rPr>
          <w:rFonts w:ascii="Times New Roman" w:eastAsia="Times New Roman" w:hAnsi="Times New Roman" w:cs="Times New Roman"/>
          <w:sz w:val="28"/>
          <w:szCs w:val="28"/>
        </w:rPr>
        <w:t xml:space="preserve">, что подтверждается копией </w:t>
      </w:r>
      <w:r>
        <w:rPr>
          <w:rFonts w:ascii="Times New Roman" w:eastAsia="Times New Roman" w:hAnsi="Times New Roman" w:cs="Times New Roman"/>
          <w:sz w:val="28"/>
          <w:szCs w:val="28"/>
        </w:rPr>
        <w:t>платежного поручения №</w:t>
      </w:r>
      <w:r>
        <w:rPr>
          <w:rStyle w:val="cat-UserDefinedgrp-87rplc-88"/>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Определение суда о взыскании судебных расходов исполнено ответчиком 30.11.2025, </w:t>
      </w:r>
      <w:r>
        <w:rPr>
          <w:rFonts w:ascii="Times New Roman" w:eastAsia="Times New Roman" w:hAnsi="Times New Roman" w:cs="Times New Roman"/>
          <w:sz w:val="28"/>
          <w:szCs w:val="28"/>
        </w:rPr>
        <w:t>что подтверждается копией платежного поручения №</w:t>
      </w:r>
      <w:r>
        <w:rPr>
          <w:rStyle w:val="cat-UserDefinedgrp-88rplc-9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29.11.2025.</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п.1 ст.395 Г</w:t>
      </w:r>
      <w:r>
        <w:rPr>
          <w:rFonts w:ascii="Times New Roman" w:eastAsia="Times New Roman" w:hAnsi="Times New Roman" w:cs="Times New Roman"/>
          <w:sz w:val="28"/>
          <w:szCs w:val="28"/>
        </w:rPr>
        <w:t xml:space="preserve">ражданского кодекса Российской Федерации </w:t>
      </w:r>
      <w:r>
        <w:rPr>
          <w:rFonts w:ascii="Times New Roman" w:eastAsia="Times New Roman" w:hAnsi="Times New Roman" w:cs="Times New Roman"/>
          <w:sz w:val="28"/>
          <w:szCs w:val="28"/>
        </w:rPr>
        <w:t xml:space="preserve">(далее-ГК РФ) </w:t>
      </w:r>
      <w:r>
        <w:rPr>
          <w:rFonts w:ascii="Times New Roman" w:eastAsia="Times New Roman" w:hAnsi="Times New Roman" w:cs="Times New Roman"/>
          <w:sz w:val="28"/>
          <w:szCs w:val="28"/>
        </w:rPr>
        <w:t xml:space="preserve">предусмотрено, что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4" w:anchor="/document/10180094/entry/100" w:history="1">
        <w:r>
          <w:rPr>
            <w:rFonts w:ascii="Times New Roman" w:eastAsia="Times New Roman" w:hAnsi="Times New Roman" w:cs="Times New Roman"/>
            <w:color w:val="0000EE"/>
            <w:sz w:val="28"/>
            <w:szCs w:val="28"/>
          </w:rPr>
          <w:t>ключевой ставкой</w:t>
        </w:r>
      </w:hyperlink>
      <w:r>
        <w:rPr>
          <w:rFonts w:ascii="Times New Roman" w:eastAsia="Times New Roman" w:hAnsi="Times New Roman" w:cs="Times New Roman"/>
          <w:sz w:val="28"/>
          <w:szCs w:val="28"/>
        </w:rPr>
        <w:t xml:space="preserve"> Банка России, действовавшей в соответствующие периоды. Эти правила применяются, если иной размер процентов не установлен законом или договором.</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 xml:space="preserve">равовой позиции, содержащейся в </w:t>
      </w:r>
      <w:hyperlink r:id="rId4" w:anchor="/document/71360358/entry/42" w:history="1">
        <w:r>
          <w:rPr>
            <w:rFonts w:ascii="Times New Roman" w:eastAsia="Times New Roman" w:hAnsi="Times New Roman" w:cs="Times New Roman"/>
            <w:color w:val="0000EE"/>
            <w:sz w:val="28"/>
            <w:szCs w:val="28"/>
          </w:rPr>
          <w:t>пункте 42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постановления Пленума Верховного Суда Российской Фе</w:t>
      </w:r>
      <w:r>
        <w:rPr>
          <w:rFonts w:ascii="Times New Roman" w:eastAsia="Times New Roman" w:hAnsi="Times New Roman" w:cs="Times New Roman"/>
          <w:sz w:val="28"/>
          <w:szCs w:val="28"/>
        </w:rPr>
        <w:t>дерации от 24 марта 2016 года. №7 «</w:t>
      </w:r>
      <w:r>
        <w:rPr>
          <w:rFonts w:ascii="Times New Roman" w:eastAsia="Times New Roman" w:hAnsi="Times New Roman" w:cs="Times New Roman"/>
          <w:sz w:val="28"/>
          <w:szCs w:val="28"/>
        </w:rPr>
        <w:t>О примен</w:t>
      </w:r>
      <w:r>
        <w:rPr>
          <w:rFonts w:ascii="Times New Roman" w:eastAsia="Times New Roman" w:hAnsi="Times New Roman" w:cs="Times New Roman"/>
          <w:sz w:val="28"/>
          <w:szCs w:val="28"/>
        </w:rPr>
        <w:t xml:space="preserve">ении судами некоторых положений </w:t>
      </w:r>
      <w:hyperlink r:id="rId4" w:anchor="/document/10164072/entry/0" w:history="1">
        <w:r>
          <w:rPr>
            <w:rFonts w:ascii="Times New Roman" w:eastAsia="Times New Roman" w:hAnsi="Times New Roman" w:cs="Times New Roman"/>
            <w:color w:val="0000EE"/>
            <w:sz w:val="28"/>
            <w:szCs w:val="28"/>
          </w:rPr>
          <w:t>Гражданского</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кодекса</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Российской Федерации об ответствен</w:t>
      </w:r>
      <w:r>
        <w:rPr>
          <w:rFonts w:ascii="Times New Roman" w:eastAsia="Times New Roman" w:hAnsi="Times New Roman" w:cs="Times New Roman"/>
          <w:sz w:val="28"/>
          <w:szCs w:val="28"/>
        </w:rPr>
        <w:t>ности за нарушение обязательств»</w:t>
      </w:r>
      <w:r>
        <w:rPr>
          <w:rFonts w:ascii="Times New Roman" w:eastAsia="Times New Roman" w:hAnsi="Times New Roman" w:cs="Times New Roman"/>
          <w:sz w:val="28"/>
          <w:szCs w:val="28"/>
        </w:rPr>
        <w:t>, если законом или соглашением сторон установлена неустойка за нарушение денежного обязательства, на к</w:t>
      </w:r>
      <w:r>
        <w:rPr>
          <w:rFonts w:ascii="Times New Roman" w:eastAsia="Times New Roman" w:hAnsi="Times New Roman" w:cs="Times New Roman"/>
          <w:sz w:val="28"/>
          <w:szCs w:val="28"/>
        </w:rPr>
        <w:t xml:space="preserve">оторую распространяется правило </w:t>
      </w:r>
      <w:hyperlink r:id="rId4" w:anchor="/document/10164072/entry/3941" w:history="1">
        <w:r>
          <w:rPr>
            <w:rFonts w:ascii="Times New Roman" w:eastAsia="Times New Roman" w:hAnsi="Times New Roman" w:cs="Times New Roman"/>
            <w:color w:val="0000EE"/>
            <w:sz w:val="28"/>
            <w:szCs w:val="28"/>
          </w:rPr>
          <w:t>абзаца первого пункта 1 статьи 394</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Гражданского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Рос</w:t>
      </w:r>
      <w:r>
        <w:rPr>
          <w:rFonts w:ascii="Times New Roman" w:eastAsia="Times New Roman" w:hAnsi="Times New Roman" w:cs="Times New Roman"/>
          <w:sz w:val="28"/>
          <w:szCs w:val="28"/>
        </w:rPr>
        <w:t xml:space="preserve">сийской Федерации, то положения </w:t>
      </w:r>
      <w:hyperlink r:id="rId4" w:anchor="/document/10164072/entry/3951" w:history="1">
        <w:r>
          <w:rPr>
            <w:rFonts w:ascii="Times New Roman" w:eastAsia="Times New Roman" w:hAnsi="Times New Roman" w:cs="Times New Roman"/>
            <w:color w:val="0000EE"/>
            <w:sz w:val="28"/>
            <w:szCs w:val="28"/>
          </w:rPr>
          <w:t>пункта 1 статьи 395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Гражданского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Российской Федерации не применяются. В этом случае взысканию подлежит неустойка, установленная законом или соглашением сторон,</w:t>
      </w:r>
      <w:r>
        <w:rPr>
          <w:rFonts w:ascii="Times New Roman" w:eastAsia="Times New Roman" w:hAnsi="Times New Roman" w:cs="Times New Roman"/>
          <w:sz w:val="28"/>
          <w:szCs w:val="28"/>
        </w:rPr>
        <w:t xml:space="preserve"> а не проценты, предусмотренные </w:t>
      </w:r>
      <w:hyperlink r:id="rId4" w:anchor="/document/10164072/entry/395" w:history="1">
        <w:r>
          <w:rPr>
            <w:rFonts w:ascii="Times New Roman" w:eastAsia="Times New Roman" w:hAnsi="Times New Roman" w:cs="Times New Roman"/>
            <w:color w:val="0000EE"/>
            <w:sz w:val="28"/>
            <w:szCs w:val="28"/>
          </w:rPr>
          <w:t>статьей 395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Гражданского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Российской Федерации (</w:t>
      </w:r>
      <w:hyperlink r:id="rId4" w:anchor="/document/10164072/entry/39504" w:history="1">
        <w:r>
          <w:rPr>
            <w:rFonts w:ascii="Times New Roman" w:eastAsia="Times New Roman" w:hAnsi="Times New Roman" w:cs="Times New Roman"/>
            <w:color w:val="0000EE"/>
            <w:sz w:val="28"/>
            <w:szCs w:val="28"/>
          </w:rPr>
          <w:t>пункт 4 статьи 395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Гражданского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Российской Федерации).</w:t>
      </w:r>
    </w:p>
    <w:p>
      <w:pPr>
        <w:spacing w:before="0" w:after="0"/>
        <w:ind w:firstLine="709"/>
        <w:jc w:val="both"/>
        <w:rPr>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о смыслу приведенных правовых норм и разъяснений по их применению предусмотренная за</w:t>
      </w:r>
      <w:r>
        <w:rPr>
          <w:rFonts w:ascii="Times New Roman" w:eastAsia="Times New Roman" w:hAnsi="Times New Roman" w:cs="Times New Roman"/>
          <w:sz w:val="28"/>
          <w:szCs w:val="28"/>
        </w:rPr>
        <w:t xml:space="preserve">коном или договором неустойка и </w:t>
      </w:r>
      <w:r>
        <w:rPr>
          <w:rFonts w:ascii="Times New Roman" w:eastAsia="Times New Roman" w:hAnsi="Times New Roman" w:cs="Times New Roman"/>
          <w:sz w:val="28"/>
          <w:szCs w:val="28"/>
        </w:rPr>
        <w:t>проценты</w:t>
      </w:r>
      <w:r>
        <w:rPr>
          <w:rFonts w:ascii="Times New Roman" w:eastAsia="Times New Roman" w:hAnsi="Times New Roman" w:cs="Times New Roman"/>
          <w:sz w:val="28"/>
          <w:szCs w:val="28"/>
        </w:rPr>
        <w:t xml:space="preserve">, установленные </w:t>
      </w:r>
      <w:hyperlink r:id="rId4" w:anchor="/document/10164072/entry/395"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395</w:t>
        </w:r>
      </w:hyperlink>
      <w:r>
        <w:rPr>
          <w:rFonts w:ascii="Times New Roman" w:eastAsia="Times New Roman" w:hAnsi="Times New Roman" w:cs="Times New Roman"/>
          <w:sz w:val="28"/>
          <w:szCs w:val="28"/>
        </w:rPr>
        <w:t xml:space="preserve"> ГК РФ, как последствие </w:t>
      </w:r>
      <w:r>
        <w:rPr>
          <w:rFonts w:ascii="Times New Roman" w:eastAsia="Times New Roman" w:hAnsi="Times New Roman" w:cs="Times New Roman"/>
          <w:sz w:val="28"/>
          <w:szCs w:val="28"/>
        </w:rPr>
        <w:t>неисполнения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или ненадлежащего исполнения обязательства имеют единую природу, являются взаим</w:t>
      </w:r>
      <w:r>
        <w:rPr>
          <w:rFonts w:ascii="Times New Roman" w:eastAsia="Times New Roman" w:hAnsi="Times New Roman" w:cs="Times New Roman"/>
          <w:sz w:val="28"/>
          <w:szCs w:val="28"/>
        </w:rPr>
        <w:t xml:space="preserve">оисключающими, соответственно у суда отсутствуют основания для одновременного </w:t>
      </w:r>
      <w:r>
        <w:rPr>
          <w:rFonts w:ascii="Times New Roman" w:eastAsia="Times New Roman" w:hAnsi="Times New Roman" w:cs="Times New Roman"/>
          <w:sz w:val="28"/>
          <w:szCs w:val="28"/>
        </w:rPr>
        <w:t>взыскания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предусмотренной </w:t>
      </w:r>
      <w:r>
        <w:rPr>
          <w:rFonts w:ascii="Times New Roman" w:eastAsia="Times New Roman" w:hAnsi="Times New Roman" w:cs="Times New Roman"/>
          <w:sz w:val="28"/>
          <w:szCs w:val="28"/>
        </w:rPr>
        <w:t xml:space="preserve">законом неустойки и процентов за </w:t>
      </w:r>
      <w:r>
        <w:rPr>
          <w:rFonts w:ascii="Times New Roman" w:eastAsia="Times New Roman" w:hAnsi="Times New Roman" w:cs="Times New Roman"/>
          <w:sz w:val="28"/>
          <w:szCs w:val="28"/>
        </w:rPr>
        <w:t>пользование</w:t>
      </w:r>
      <w:r>
        <w:rPr>
          <w:rFonts w:ascii="Times New Roman" w:eastAsia="Times New Roman" w:hAnsi="Times New Roman" w:cs="Times New Roman"/>
          <w:sz w:val="28"/>
          <w:szCs w:val="28"/>
        </w:rPr>
        <w:t xml:space="preserve"> ч</w:t>
      </w:r>
      <w:r>
        <w:rPr>
          <w:rFonts w:ascii="Times New Roman" w:eastAsia="Times New Roman" w:hAnsi="Times New Roman" w:cs="Times New Roman"/>
          <w:sz w:val="28"/>
          <w:szCs w:val="28"/>
        </w:rPr>
        <w:t>ужими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денежными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средствами.</w:t>
      </w:r>
    </w:p>
    <w:p>
      <w:pPr>
        <w:spacing w:before="0" w:after="0"/>
        <w:ind w:firstLine="709"/>
        <w:jc w:val="both"/>
        <w:rPr>
          <w:sz w:val="28"/>
          <w:szCs w:val="28"/>
        </w:rPr>
      </w:pPr>
      <w:r>
        <w:rPr>
          <w:rFonts w:ascii="Times New Roman" w:eastAsia="Times New Roman" w:hAnsi="Times New Roman" w:cs="Times New Roman"/>
          <w:sz w:val="28"/>
          <w:szCs w:val="28"/>
        </w:rPr>
        <w:t>Таким образом, ответственность в виде процентов за пользование чужими денежными средствами может быть возложена на лицо только в том случае, когда у него существует обязанность выплатить (возвратить) другому лицу денежные средства в силу какого-либо бесспорного основания.</w:t>
      </w:r>
    </w:p>
    <w:p>
      <w:pPr>
        <w:spacing w:before="0" w:after="0"/>
        <w:ind w:firstLine="709"/>
        <w:jc w:val="both"/>
        <w:rPr>
          <w:sz w:val="28"/>
          <w:szCs w:val="28"/>
        </w:rPr>
      </w:pPr>
      <w:r>
        <w:rPr>
          <w:rFonts w:ascii="Times New Roman" w:eastAsia="Times New Roman" w:hAnsi="Times New Roman" w:cs="Times New Roman"/>
          <w:sz w:val="28"/>
          <w:szCs w:val="28"/>
        </w:rPr>
        <w:t xml:space="preserve">В рассматриваемом случае, требования истца </w:t>
      </w:r>
      <w:r>
        <w:rPr>
          <w:rFonts w:ascii="Times New Roman" w:eastAsia="Times New Roman" w:hAnsi="Times New Roman" w:cs="Times New Roman"/>
          <w:sz w:val="28"/>
          <w:szCs w:val="28"/>
        </w:rPr>
        <w:t xml:space="preserve">возникли из отношений в области </w:t>
      </w:r>
      <w:r>
        <w:rPr>
          <w:rFonts w:ascii="Times New Roman" w:eastAsia="Times New Roman" w:hAnsi="Times New Roman" w:cs="Times New Roman"/>
          <w:sz w:val="28"/>
          <w:szCs w:val="28"/>
        </w:rPr>
        <w:t>обязательного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страхования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гражданской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ответственности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владельцев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транспортных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средств, </w:t>
      </w:r>
      <w:r>
        <w:rPr>
          <w:rFonts w:ascii="Times New Roman" w:eastAsia="Times New Roman" w:hAnsi="Times New Roman" w:cs="Times New Roman"/>
          <w:sz w:val="28"/>
          <w:szCs w:val="28"/>
        </w:rPr>
        <w:t xml:space="preserve">и страховое возмещение взыскано </w:t>
      </w:r>
      <w:r>
        <w:rPr>
          <w:rFonts w:ascii="Times New Roman" w:eastAsia="Times New Roman" w:hAnsi="Times New Roman" w:cs="Times New Roman"/>
          <w:sz w:val="28"/>
          <w:szCs w:val="28"/>
        </w:rPr>
        <w:t>на основании решения суда,</w:t>
      </w:r>
      <w:r>
        <w:rPr>
          <w:rFonts w:ascii="Times New Roman" w:eastAsia="Times New Roman" w:hAnsi="Times New Roman" w:cs="Times New Roman"/>
          <w:sz w:val="28"/>
          <w:szCs w:val="28"/>
        </w:rPr>
        <w:t xml:space="preserve"> следовательно, </w:t>
      </w:r>
      <w:r>
        <w:rPr>
          <w:rFonts w:ascii="Times New Roman" w:eastAsia="Times New Roman" w:hAnsi="Times New Roman" w:cs="Times New Roman"/>
          <w:sz w:val="28"/>
          <w:szCs w:val="28"/>
        </w:rPr>
        <w:t xml:space="preserve">обязанность </w:t>
      </w:r>
      <w:r>
        <w:rPr>
          <w:rFonts w:ascii="Times New Roman" w:eastAsia="Times New Roman" w:hAnsi="Times New Roman" w:cs="Times New Roman"/>
          <w:sz w:val="28"/>
          <w:szCs w:val="28"/>
        </w:rPr>
        <w:t xml:space="preserve">ответчика </w:t>
      </w:r>
      <w:r>
        <w:rPr>
          <w:rFonts w:ascii="Times New Roman" w:eastAsia="Times New Roman" w:hAnsi="Times New Roman" w:cs="Times New Roman"/>
          <w:sz w:val="28"/>
          <w:szCs w:val="28"/>
        </w:rPr>
        <w:t xml:space="preserve">уплате процентов, </w:t>
      </w:r>
      <w:r>
        <w:rPr>
          <w:rFonts w:ascii="Times New Roman" w:eastAsia="Times New Roman" w:hAnsi="Times New Roman" w:cs="Times New Roman"/>
          <w:sz w:val="28"/>
          <w:szCs w:val="28"/>
        </w:rPr>
        <w:t xml:space="preserve">предусмотренных </w:t>
      </w:r>
      <w:hyperlink r:id="rId4" w:anchor="/document/10164072/entry/395" w:history="1">
        <w:r>
          <w:rPr>
            <w:rFonts w:ascii="Times New Roman" w:eastAsia="Times New Roman" w:hAnsi="Times New Roman" w:cs="Times New Roman"/>
            <w:color w:val="0000EE"/>
            <w:sz w:val="28"/>
            <w:szCs w:val="28"/>
          </w:rPr>
          <w:t>статьей</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395</w:t>
        </w:r>
      </w:hyperlink>
      <w:r>
        <w:rPr>
          <w:rFonts w:ascii="Times New Roman" w:eastAsia="Times New Roman" w:hAnsi="Times New Roman" w:cs="Times New Roman"/>
          <w:sz w:val="28"/>
          <w:szCs w:val="28"/>
        </w:rPr>
        <w:t xml:space="preserve"> ГК РФ</w:t>
      </w:r>
      <w:r>
        <w:rPr>
          <w:rFonts w:ascii="Times New Roman" w:eastAsia="Times New Roman" w:hAnsi="Times New Roman" w:cs="Times New Roman"/>
          <w:sz w:val="28"/>
          <w:szCs w:val="28"/>
        </w:rPr>
        <w:t>, возникает со дня вступления в зак</w:t>
      </w:r>
      <w:r>
        <w:rPr>
          <w:rFonts w:ascii="Times New Roman" w:eastAsia="Times New Roman" w:hAnsi="Times New Roman" w:cs="Times New Roman"/>
          <w:sz w:val="28"/>
          <w:szCs w:val="28"/>
        </w:rPr>
        <w:t xml:space="preserve">онную силу данного решения суда </w:t>
      </w:r>
      <w:r>
        <w:rPr>
          <w:rFonts w:ascii="Times New Roman" w:eastAsia="Times New Roman" w:hAnsi="Times New Roman" w:cs="Times New Roman"/>
          <w:sz w:val="28"/>
          <w:szCs w:val="28"/>
        </w:rPr>
        <w:t>и до фактического его исполнения.</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В </w:t>
      </w:r>
      <w:hyperlink r:id="rId4" w:anchor="/document/71360358/entry/57" w:history="1">
        <w:r>
          <w:rPr>
            <w:rFonts w:ascii="Times New Roman" w:eastAsia="Times New Roman" w:hAnsi="Times New Roman" w:cs="Times New Roman"/>
            <w:color w:val="0000EE"/>
            <w:sz w:val="28"/>
            <w:szCs w:val="28"/>
          </w:rPr>
          <w:t>пункте 57</w:t>
        </w:r>
      </w:hyperlink>
      <w:r>
        <w:rPr>
          <w:rFonts w:ascii="Times New Roman" w:eastAsia="Times New Roman" w:hAnsi="Times New Roman" w:cs="Times New Roman"/>
          <w:sz w:val="28"/>
          <w:szCs w:val="28"/>
        </w:rPr>
        <w:t xml:space="preserve"> постановления Пленума Верховного Суда Российской Федерации от </w:t>
      </w:r>
      <w:r>
        <w:rPr>
          <w:rFonts w:ascii="Times New Roman" w:eastAsia="Times New Roman" w:hAnsi="Times New Roman" w:cs="Times New Roman"/>
          <w:sz w:val="28"/>
          <w:szCs w:val="28"/>
        </w:rPr>
        <w:t xml:space="preserve">24 марта 2016 </w:t>
      </w:r>
      <w:r>
        <w:rPr>
          <w:rFonts w:ascii="Times New Roman" w:eastAsia="Times New Roman" w:hAnsi="Times New Roman" w:cs="Times New Roman"/>
          <w:sz w:val="28"/>
          <w:szCs w:val="28"/>
        </w:rPr>
        <w:t xml:space="preserve">г. №7 разъяснено, что обязанность </w:t>
      </w:r>
      <w:r>
        <w:rPr>
          <w:rFonts w:ascii="Times New Roman" w:eastAsia="Times New Roman" w:hAnsi="Times New Roman" w:cs="Times New Roman"/>
          <w:sz w:val="28"/>
          <w:szCs w:val="28"/>
        </w:rPr>
        <w:t>причинителя</w:t>
      </w:r>
      <w:r>
        <w:rPr>
          <w:rFonts w:ascii="Times New Roman" w:eastAsia="Times New Roman" w:hAnsi="Times New Roman" w:cs="Times New Roman"/>
          <w:sz w:val="28"/>
          <w:szCs w:val="28"/>
        </w:rPr>
        <w:t xml:space="preserve"> вреда по уплате процентов, предусмотренных </w:t>
      </w:r>
      <w:hyperlink r:id="rId4" w:anchor="/document/10164072/entry/395" w:history="1">
        <w:r>
          <w:rPr>
            <w:rFonts w:ascii="Times New Roman" w:eastAsia="Times New Roman" w:hAnsi="Times New Roman" w:cs="Times New Roman"/>
            <w:color w:val="0000EE"/>
            <w:sz w:val="28"/>
            <w:szCs w:val="28"/>
          </w:rPr>
          <w:t>статьёй 395</w:t>
        </w:r>
      </w:hyperlink>
      <w:r>
        <w:rPr>
          <w:rFonts w:ascii="Times New Roman" w:eastAsia="Times New Roman" w:hAnsi="Times New Roman" w:cs="Times New Roman"/>
          <w:sz w:val="28"/>
          <w:szCs w:val="28"/>
        </w:rPr>
        <w:t xml:space="preserve"> Гражданского кодекса Российской Федерации, возникает со дня вступления в законную силу решения суда, которым удовлетворено требование потерпевшего о возмещении причинённых убытков, если иной момент не указан в законе, при просрочке их уплаты должником.</w:t>
      </w:r>
    </w:p>
    <w:p>
      <w:pPr>
        <w:spacing w:before="0" w:after="0"/>
        <w:ind w:firstLine="709"/>
        <w:jc w:val="both"/>
        <w:rPr>
          <w:sz w:val="28"/>
          <w:szCs w:val="28"/>
        </w:rPr>
      </w:pP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связи с вступлением в силу </w:t>
      </w:r>
      <w:r>
        <w:rPr>
          <w:rFonts w:ascii="Times New Roman" w:eastAsia="Times New Roman" w:hAnsi="Times New Roman" w:cs="Times New Roman"/>
          <w:sz w:val="28"/>
          <w:szCs w:val="28"/>
        </w:rPr>
        <w:t xml:space="preserve">10.12.2024 апелляционного </w:t>
      </w:r>
      <w:r>
        <w:rPr>
          <w:rFonts w:ascii="Times New Roman" w:eastAsia="Times New Roman" w:hAnsi="Times New Roman" w:cs="Times New Roman"/>
          <w:sz w:val="28"/>
          <w:szCs w:val="28"/>
        </w:rPr>
        <w:t>определения</w:t>
      </w:r>
      <w:r>
        <w:rPr>
          <w:rFonts w:ascii="Times New Roman" w:eastAsia="Times New Roman" w:hAnsi="Times New Roman" w:cs="Times New Roman"/>
          <w:sz w:val="28"/>
          <w:szCs w:val="28"/>
        </w:rPr>
        <w:t xml:space="preserve"> суда</w:t>
      </w:r>
      <w:r>
        <w:rPr>
          <w:rFonts w:ascii="Times New Roman" w:eastAsia="Times New Roman" w:hAnsi="Times New Roman" w:cs="Times New Roman"/>
          <w:sz w:val="28"/>
          <w:szCs w:val="28"/>
        </w:rPr>
        <w:t xml:space="preserve"> ХМАО-Югры о взыскании с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в пользу ответчика страхового возмещения в размере </w:t>
      </w:r>
      <w:r>
        <w:rPr>
          <w:rStyle w:val="cat-Sumgrp-49rplc-9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 вступлением в законную силу 21.10.2025 определения Ханты-Мансийского районного суда от 29.09.2025 о взыскании судебных расходов на стороне должника возникает денежное обязательство, неисполнение которого влечёт уплату процентов, предусмотренных </w:t>
      </w:r>
      <w:hyperlink r:id="rId4" w:anchor="/document/10164072/entry/395" w:history="1">
        <w:r>
          <w:rPr>
            <w:rFonts w:ascii="Times New Roman" w:eastAsia="Times New Roman" w:hAnsi="Times New Roman" w:cs="Times New Roman"/>
            <w:color w:val="0000EE"/>
            <w:sz w:val="28"/>
            <w:szCs w:val="28"/>
          </w:rPr>
          <w:t>статьёй 395</w:t>
        </w:r>
      </w:hyperlink>
      <w:r>
        <w:rPr>
          <w:rFonts w:ascii="Times New Roman" w:eastAsia="Times New Roman" w:hAnsi="Times New Roman" w:cs="Times New Roman"/>
          <w:sz w:val="28"/>
          <w:szCs w:val="28"/>
        </w:rPr>
        <w:t xml:space="preserve"> Гражданского кодекса Российской Федерации</w:t>
      </w:r>
    </w:p>
    <w:p>
      <w:pPr>
        <w:spacing w:before="0" w:after="0"/>
        <w:ind w:firstLine="709"/>
        <w:jc w:val="both"/>
        <w:rPr>
          <w:sz w:val="28"/>
          <w:szCs w:val="28"/>
        </w:rPr>
      </w:pPr>
      <w:r>
        <w:rPr>
          <w:rFonts w:ascii="Times New Roman" w:eastAsia="Times New Roman" w:hAnsi="Times New Roman" w:cs="Times New Roman"/>
          <w:sz w:val="28"/>
          <w:szCs w:val="28"/>
        </w:rPr>
        <w:t xml:space="preserve">С учетом изложенного, с </w:t>
      </w:r>
      <w:r>
        <w:rPr>
          <w:rFonts w:ascii="Times New Roman" w:eastAsia="Times New Roman" w:hAnsi="Times New Roman" w:cs="Times New Roman"/>
          <w:sz w:val="28"/>
          <w:szCs w:val="28"/>
        </w:rPr>
        <w:t xml:space="preserve">ответчика в пользу истца подлежат взысканию проценты, начисленные на сумму </w:t>
      </w:r>
      <w:r>
        <w:rPr>
          <w:rStyle w:val="cat-Sumgrp-49rplc-9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 xml:space="preserve">10.12.2024 по 02.10.2025 </w:t>
      </w:r>
      <w:r>
        <w:rPr>
          <w:rFonts w:ascii="Times New Roman" w:eastAsia="Times New Roman" w:hAnsi="Times New Roman" w:cs="Times New Roman"/>
          <w:sz w:val="28"/>
          <w:szCs w:val="28"/>
        </w:rPr>
        <w:t xml:space="preserve">в размере </w:t>
      </w:r>
      <w:r>
        <w:rPr>
          <w:rStyle w:val="cat-Sumgrp-62rplc-10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w:t>
      </w:r>
    </w:p>
    <w:tbl>
      <w:tblPr>
        <w:tblW w:w="10065" w:type="dxa"/>
        <w:tblCellSpacing w:w="15" w:type="dxa"/>
        <w:tblInd w:w="248" w:type="dxa"/>
        <w:tblCellMar>
          <w:top w:w="0" w:type="dxa"/>
          <w:left w:w="0" w:type="dxa"/>
          <w:bottom w:w="0" w:type="dxa"/>
          <w:right w:w="0" w:type="dxa"/>
        </w:tblCellMar>
      </w:tblPr>
      <w:tblGrid>
        <w:gridCol w:w="1229"/>
        <w:gridCol w:w="1755"/>
        <w:gridCol w:w="1755"/>
        <w:gridCol w:w="1216"/>
        <w:gridCol w:w="1565"/>
        <w:gridCol w:w="1022"/>
        <w:gridCol w:w="1565"/>
      </w:tblGrid>
      <w:tr>
        <w:tblPrEx>
          <w:tblW w:w="10065" w:type="dxa"/>
          <w:tblCellSpacing w:w="15" w:type="dxa"/>
          <w:tblInd w:w="248" w:type="dxa"/>
          <w:tblCellMar>
            <w:top w:w="0" w:type="dxa"/>
            <w:left w:w="0" w:type="dxa"/>
            <w:bottom w:w="0" w:type="dxa"/>
            <w:right w:w="0" w:type="dxa"/>
          </w:tblCellMar>
        </w:tblPrEx>
        <w:trPr>
          <w:tblHeader/>
          <w:tblCellSpacing w:w="15" w:type="dxa"/>
        </w:trPr>
        <w:tc>
          <w:tcPr>
            <w:tcW w:w="1223" w:type="dxa"/>
            <w:vMerge w:val="restart"/>
            <w:tcBorders>
              <w:top w:val="single" w:sz="6" w:space="0" w:color="E1E1E1"/>
              <w:left w:val="single" w:sz="6" w:space="0" w:color="E1E1E1"/>
              <w:bottom w:val="single" w:sz="6" w:space="0" w:color="E1E1E1"/>
              <w:right w:val="single" w:sz="6" w:space="0" w:color="E1E1E1"/>
            </w:tcBorders>
            <w:noWrap w:val="0"/>
            <w:tcMar>
              <w:top w:w="488" w:type="dxa"/>
              <w:left w:w="240" w:type="dxa"/>
              <w:bottom w:w="488" w:type="dxa"/>
              <w:right w:w="240" w:type="dxa"/>
            </w:tcMar>
            <w:vAlign w:val="center"/>
            <w:hideMark/>
          </w:tcPr>
          <w:p>
            <w:pPr>
              <w:spacing w:before="0" w:after="0" w:line="240" w:lineRule="atLeast"/>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сумма долга</w:t>
            </w:r>
          </w:p>
        </w:tc>
        <w:tc>
          <w:tcPr>
            <w:tcW w:w="4786" w:type="dxa"/>
            <w:gridSpan w:val="3"/>
            <w:tcBorders>
              <w:top w:val="single" w:sz="6" w:space="0" w:color="E1E1E1"/>
              <w:bottom w:val="single" w:sz="6" w:space="0" w:color="E1E1E1"/>
              <w:right w:val="single" w:sz="6" w:space="0" w:color="E1E1E1"/>
            </w:tcBorders>
            <w:noWrap w:val="0"/>
            <w:tcMar>
              <w:top w:w="180" w:type="dxa"/>
              <w:left w:w="1830" w:type="dxa"/>
              <w:bottom w:w="180" w:type="dxa"/>
              <w:right w:w="1830" w:type="dxa"/>
            </w:tcMar>
            <w:vAlign w:val="center"/>
            <w:hideMark/>
          </w:tcPr>
          <w:p>
            <w:pPr>
              <w:spacing w:before="0" w:after="0" w:line="240" w:lineRule="atLeast"/>
              <w:jc w:val="center"/>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Период просрочки</w:t>
            </w:r>
          </w:p>
        </w:tc>
        <w:tc>
          <w:tcPr>
            <w:tcW w:w="1348" w:type="dxa"/>
            <w:vMerge w:val="restart"/>
            <w:tcBorders>
              <w:top w:val="single" w:sz="6" w:space="0" w:color="E1E1E1"/>
              <w:bottom w:val="single" w:sz="6" w:space="0" w:color="E1E1E1"/>
              <w:right w:val="single" w:sz="6" w:space="0" w:color="E1E1E1"/>
            </w:tcBorders>
            <w:noWrap w:val="0"/>
            <w:tcMar>
              <w:top w:w="488" w:type="dxa"/>
              <w:left w:w="240" w:type="dxa"/>
              <w:bottom w:w="488" w:type="dxa"/>
              <w:right w:w="240" w:type="dxa"/>
            </w:tcMar>
            <w:vAlign w:val="center"/>
            <w:hideMark/>
          </w:tcPr>
          <w:p>
            <w:pPr>
              <w:spacing w:before="0" w:after="0" w:line="240" w:lineRule="atLeast"/>
              <w:jc w:val="center"/>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Размер процентов годовых</w:t>
            </w:r>
          </w:p>
        </w:tc>
        <w:tc>
          <w:tcPr>
            <w:tcW w:w="1014" w:type="dxa"/>
            <w:vMerge w:val="restart"/>
            <w:tcBorders>
              <w:top w:val="single" w:sz="6" w:space="0" w:color="E1E1E1"/>
              <w:bottom w:val="single" w:sz="6" w:space="0" w:color="E1E1E1"/>
              <w:right w:val="single" w:sz="6" w:space="0" w:color="E1E1E1"/>
            </w:tcBorders>
            <w:noWrap w:val="0"/>
            <w:tcMar>
              <w:top w:w="488" w:type="dxa"/>
              <w:left w:w="240" w:type="dxa"/>
              <w:bottom w:w="488" w:type="dxa"/>
              <w:right w:w="240" w:type="dxa"/>
            </w:tcMar>
            <w:vAlign w:val="center"/>
            <w:hideMark/>
          </w:tcPr>
          <w:p>
            <w:pPr>
              <w:spacing w:before="0" w:after="0" w:line="240" w:lineRule="atLeast"/>
              <w:jc w:val="center"/>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Дней в году</w:t>
            </w:r>
          </w:p>
        </w:tc>
        <w:tc>
          <w:tcPr>
            <w:tcW w:w="1514" w:type="dxa"/>
            <w:vMerge w:val="restart"/>
            <w:tcBorders>
              <w:top w:val="single" w:sz="6" w:space="0" w:color="E1E1E1"/>
              <w:bottom w:val="single" w:sz="6" w:space="0" w:color="E1E1E1"/>
              <w:right w:val="single" w:sz="6" w:space="0" w:color="E1E1E1"/>
            </w:tcBorders>
            <w:noWrap w:val="0"/>
            <w:tcMar>
              <w:top w:w="488" w:type="dxa"/>
              <w:left w:w="240" w:type="dxa"/>
              <w:bottom w:w="488" w:type="dxa"/>
              <w:right w:w="240" w:type="dxa"/>
            </w:tcMar>
            <w:vAlign w:val="center"/>
            <w:hideMark/>
          </w:tcPr>
          <w:p>
            <w:pPr>
              <w:spacing w:before="0" w:after="0" w:line="240" w:lineRule="atLeast"/>
              <w:jc w:val="center"/>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 xml:space="preserve">Сумма процентов </w:t>
            </w:r>
          </w:p>
        </w:tc>
      </w:tr>
      <w:tr>
        <w:tblPrEx>
          <w:tblW w:w="10065" w:type="dxa"/>
          <w:tblCellSpacing w:w="15" w:type="dxa"/>
          <w:tblInd w:w="248" w:type="dxa"/>
          <w:tblCellMar>
            <w:top w:w="0" w:type="dxa"/>
            <w:left w:w="0" w:type="dxa"/>
            <w:bottom w:w="0" w:type="dxa"/>
            <w:right w:w="0" w:type="dxa"/>
          </w:tblCellMar>
        </w:tblPrEx>
        <w:trPr>
          <w:tblHeader/>
          <w:tblCellSpacing w:w="15" w:type="dxa"/>
        </w:trPr>
        <w:tc>
          <w:tcPr>
            <w:vMerge/>
            <w:tcBorders>
              <w:top w:val="single" w:sz="6" w:space="0" w:color="E1E1E1"/>
              <w:left w:val="single" w:sz="6" w:space="0" w:color="E1E1E1"/>
              <w:bottom w:val="single" w:sz="6" w:space="0" w:color="E1E1E1"/>
              <w:right w:val="single" w:sz="6" w:space="0" w:color="E1E1E1"/>
            </w:tcBorders>
            <w:vAlign w:val="center"/>
            <w:hideMark/>
          </w:tcPr>
          <w:p>
            <w:pPr>
              <w:rPr>
                <w:rFonts w:ascii="Times New Roman" w:eastAsia="Times New Roman" w:hAnsi="Times New Roman" w:cs="Times New Roman"/>
                <w:b w:val="0"/>
                <w:bCs w:val="0"/>
                <w:i w:val="0"/>
                <w:iCs w:val="0"/>
                <w:caps/>
                <w:smallCaps w:val="0"/>
                <w:color w:val="000000"/>
              </w:rPr>
            </w:pPr>
          </w:p>
        </w:tc>
        <w:tc>
          <w:tcPr>
            <w:tcW w:w="1671" w:type="dxa"/>
            <w:tcBorders>
              <w:left w:val="single" w:sz="6" w:space="0" w:color="E1E1E1"/>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240" w:lineRule="atLeast"/>
              <w:jc w:val="center"/>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Начало</w:t>
            </w:r>
          </w:p>
        </w:tc>
        <w:tc>
          <w:tcPr>
            <w:tcW w:w="1813"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240" w:lineRule="atLeast"/>
              <w:jc w:val="center"/>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Окончание</w:t>
            </w:r>
          </w:p>
        </w:tc>
        <w:tc>
          <w:tcPr>
            <w:tcW w:w="1242"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240" w:lineRule="atLeast"/>
              <w:jc w:val="center"/>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Дни</w:t>
            </w:r>
          </w:p>
        </w:tc>
        <w:tc>
          <w:tcPr>
            <w:vMerge/>
            <w:tcBorders>
              <w:top w:val="single" w:sz="6" w:space="0" w:color="E1E1E1"/>
              <w:bottom w:val="single" w:sz="6" w:space="0" w:color="E1E1E1"/>
              <w:right w:val="single" w:sz="6" w:space="0" w:color="E1E1E1"/>
            </w:tcBorders>
            <w:vAlign w:val="center"/>
            <w:hideMark/>
          </w:tcPr>
          <w:p>
            <w:pPr>
              <w:rPr>
                <w:rFonts w:ascii="Times New Roman" w:eastAsia="Times New Roman" w:hAnsi="Times New Roman" w:cs="Times New Roman"/>
                <w:b w:val="0"/>
                <w:bCs w:val="0"/>
                <w:i w:val="0"/>
                <w:iCs w:val="0"/>
                <w:caps/>
                <w:smallCaps w:val="0"/>
                <w:color w:val="000000"/>
              </w:rPr>
            </w:pPr>
          </w:p>
        </w:tc>
        <w:tc>
          <w:tcPr>
            <w:vMerge/>
            <w:tcBorders>
              <w:top w:val="single" w:sz="6" w:space="0" w:color="E1E1E1"/>
              <w:bottom w:val="single" w:sz="6" w:space="0" w:color="E1E1E1"/>
              <w:right w:val="single" w:sz="6" w:space="0" w:color="E1E1E1"/>
            </w:tcBorders>
            <w:vAlign w:val="center"/>
            <w:hideMark/>
          </w:tcPr>
          <w:p>
            <w:pPr>
              <w:rPr>
                <w:rFonts w:ascii="Times New Roman" w:eastAsia="Times New Roman" w:hAnsi="Times New Roman" w:cs="Times New Roman"/>
                <w:b w:val="0"/>
                <w:bCs w:val="0"/>
                <w:i w:val="0"/>
                <w:iCs w:val="0"/>
                <w:caps/>
                <w:smallCaps w:val="0"/>
                <w:color w:val="000000"/>
              </w:rPr>
            </w:pPr>
          </w:p>
        </w:tc>
        <w:tc>
          <w:tcPr>
            <w:vMerge/>
            <w:tcBorders>
              <w:top w:val="single" w:sz="6" w:space="0" w:color="E1E1E1"/>
              <w:bottom w:val="single" w:sz="6" w:space="0" w:color="E1E1E1"/>
              <w:right w:val="single" w:sz="6" w:space="0" w:color="E1E1E1"/>
            </w:tcBorders>
            <w:vAlign w:val="center"/>
            <w:hideMark/>
          </w:tcPr>
          <w:p>
            <w:pPr>
              <w:rPr>
                <w:rFonts w:ascii="Times New Roman" w:eastAsia="Times New Roman" w:hAnsi="Times New Roman" w:cs="Times New Roman"/>
                <w:b w:val="0"/>
                <w:bCs w:val="0"/>
                <w:i w:val="0"/>
                <w:iCs w:val="0"/>
                <w:caps/>
                <w:smallCaps w:val="0"/>
                <w:color w:val="000000"/>
              </w:rPr>
            </w:pPr>
          </w:p>
        </w:tc>
      </w:tr>
      <w:tr>
        <w:tblPrEx>
          <w:tblW w:w="10065" w:type="dxa"/>
          <w:tblCellSpacing w:w="15" w:type="dxa"/>
          <w:tblInd w:w="248" w:type="dxa"/>
          <w:tblCellMar>
            <w:top w:w="0" w:type="dxa"/>
            <w:left w:w="0" w:type="dxa"/>
            <w:bottom w:w="0" w:type="dxa"/>
            <w:right w:w="0" w:type="dxa"/>
          </w:tblCellMar>
        </w:tblPrEx>
        <w:trPr>
          <w:tblCellSpacing w:w="15" w:type="dxa"/>
        </w:trPr>
        <w:tc>
          <w:tcPr>
            <w:tcW w:w="1223" w:type="dxa"/>
            <w:tcBorders>
              <w:left w:val="single" w:sz="6" w:space="0" w:color="E1E1E1"/>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66</w:t>
            </w:r>
            <w:r>
              <w:rPr>
                <w:rFonts w:ascii="Roboto" w:eastAsia="Roboto" w:hAnsi="Roboto" w:cs="Roboto"/>
                <w:b w:val="0"/>
                <w:bCs w:val="0"/>
                <w:i w:val="0"/>
                <w:iCs w:val="0"/>
                <w:smallCaps w:val="0"/>
                <w:color w:val="000000"/>
                <w:sz w:val="28"/>
                <w:szCs w:val="28"/>
              </w:rPr>
              <w:t> </w:t>
            </w:r>
            <w:r>
              <w:rPr>
                <w:rFonts w:ascii="Roboto" w:eastAsia="Roboto" w:hAnsi="Roboto" w:cs="Roboto"/>
                <w:b w:val="0"/>
                <w:bCs w:val="0"/>
                <w:i w:val="0"/>
                <w:iCs w:val="0"/>
                <w:smallCaps w:val="0"/>
                <w:color w:val="000000"/>
                <w:sz w:val="28"/>
                <w:szCs w:val="28"/>
              </w:rPr>
              <w:t>400</w:t>
            </w:r>
          </w:p>
        </w:tc>
        <w:tc>
          <w:tcPr>
            <w:tcW w:w="1671"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sz w:val="28"/>
                <w:szCs w:val="28"/>
              </w:rPr>
              <w:t>10.12.2024</w:t>
            </w:r>
          </w:p>
        </w:tc>
        <w:tc>
          <w:tcPr>
            <w:tcW w:w="1813"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sz w:val="28"/>
                <w:szCs w:val="28"/>
              </w:rPr>
              <w:t>31.12.2024</w:t>
            </w:r>
          </w:p>
        </w:tc>
        <w:tc>
          <w:tcPr>
            <w:tcW w:w="1242"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22</w:t>
            </w:r>
          </w:p>
        </w:tc>
        <w:tc>
          <w:tcPr>
            <w:tcW w:w="1348"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21</w:t>
            </w:r>
          </w:p>
        </w:tc>
        <w:tc>
          <w:tcPr>
            <w:tcW w:w="1014"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366</w:t>
            </w:r>
          </w:p>
        </w:tc>
        <w:tc>
          <w:tcPr>
            <w:tcW w:w="1514"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838,16</w:t>
            </w:r>
          </w:p>
        </w:tc>
      </w:tr>
      <w:tr>
        <w:tblPrEx>
          <w:tblW w:w="10065" w:type="dxa"/>
          <w:tblCellSpacing w:w="15" w:type="dxa"/>
          <w:tblInd w:w="248" w:type="dxa"/>
          <w:tblCellMar>
            <w:top w:w="0" w:type="dxa"/>
            <w:left w:w="0" w:type="dxa"/>
            <w:bottom w:w="0" w:type="dxa"/>
            <w:right w:w="0" w:type="dxa"/>
          </w:tblCellMar>
        </w:tblPrEx>
        <w:trPr>
          <w:tblCellSpacing w:w="15" w:type="dxa"/>
        </w:trPr>
        <w:tc>
          <w:tcPr>
            <w:tcW w:w="1223" w:type="dxa"/>
            <w:tcBorders>
              <w:left w:val="single" w:sz="6" w:space="0" w:color="E1E1E1"/>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66</w:t>
            </w:r>
            <w:r>
              <w:rPr>
                <w:rFonts w:ascii="Roboto" w:eastAsia="Roboto" w:hAnsi="Roboto" w:cs="Roboto"/>
                <w:b w:val="0"/>
                <w:bCs w:val="0"/>
                <w:i w:val="0"/>
                <w:iCs w:val="0"/>
                <w:smallCaps w:val="0"/>
                <w:color w:val="000000"/>
                <w:sz w:val="28"/>
                <w:szCs w:val="28"/>
              </w:rPr>
              <w:t> </w:t>
            </w:r>
            <w:r>
              <w:rPr>
                <w:rFonts w:ascii="Roboto" w:eastAsia="Roboto" w:hAnsi="Roboto" w:cs="Roboto"/>
                <w:b w:val="0"/>
                <w:bCs w:val="0"/>
                <w:i w:val="0"/>
                <w:iCs w:val="0"/>
                <w:smallCaps w:val="0"/>
                <w:color w:val="000000"/>
                <w:sz w:val="28"/>
                <w:szCs w:val="28"/>
              </w:rPr>
              <w:t>400</w:t>
            </w:r>
          </w:p>
        </w:tc>
        <w:tc>
          <w:tcPr>
            <w:tcW w:w="1671"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sz w:val="28"/>
                <w:szCs w:val="28"/>
              </w:rPr>
              <w:t>01.01.2025</w:t>
            </w:r>
          </w:p>
        </w:tc>
        <w:tc>
          <w:tcPr>
            <w:tcW w:w="1813"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sz w:val="28"/>
                <w:szCs w:val="28"/>
              </w:rPr>
              <w:t>08.06.2025</w:t>
            </w:r>
          </w:p>
        </w:tc>
        <w:tc>
          <w:tcPr>
            <w:tcW w:w="1242"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159</w:t>
            </w:r>
          </w:p>
        </w:tc>
        <w:tc>
          <w:tcPr>
            <w:tcW w:w="1348"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21</w:t>
            </w:r>
          </w:p>
        </w:tc>
        <w:tc>
          <w:tcPr>
            <w:tcW w:w="1014"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365</w:t>
            </w:r>
          </w:p>
        </w:tc>
        <w:tc>
          <w:tcPr>
            <w:tcW w:w="1514"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6</w:t>
            </w:r>
            <w:r>
              <w:rPr>
                <w:rFonts w:ascii="Roboto" w:eastAsia="Roboto" w:hAnsi="Roboto" w:cs="Roboto"/>
                <w:b w:val="0"/>
                <w:bCs w:val="0"/>
                <w:i w:val="0"/>
                <w:iCs w:val="0"/>
                <w:smallCaps w:val="0"/>
                <w:color w:val="000000"/>
                <w:sz w:val="28"/>
                <w:szCs w:val="28"/>
              </w:rPr>
              <w:t> </w:t>
            </w:r>
            <w:r>
              <w:rPr>
                <w:rFonts w:ascii="Roboto" w:eastAsia="Roboto" w:hAnsi="Roboto" w:cs="Roboto"/>
                <w:b w:val="0"/>
                <w:bCs w:val="0"/>
                <w:i w:val="0"/>
                <w:iCs w:val="0"/>
                <w:smallCaps w:val="0"/>
                <w:color w:val="000000"/>
                <w:sz w:val="28"/>
                <w:szCs w:val="28"/>
              </w:rPr>
              <w:t>074,24</w:t>
            </w:r>
          </w:p>
        </w:tc>
      </w:tr>
      <w:tr>
        <w:tblPrEx>
          <w:tblW w:w="10065" w:type="dxa"/>
          <w:tblCellSpacing w:w="15" w:type="dxa"/>
          <w:tblInd w:w="248" w:type="dxa"/>
          <w:tblCellMar>
            <w:top w:w="0" w:type="dxa"/>
            <w:left w:w="0" w:type="dxa"/>
            <w:bottom w:w="0" w:type="dxa"/>
            <w:right w:w="0" w:type="dxa"/>
          </w:tblCellMar>
        </w:tblPrEx>
        <w:trPr>
          <w:tblCellSpacing w:w="15" w:type="dxa"/>
        </w:trPr>
        <w:tc>
          <w:tcPr>
            <w:tcW w:w="1223" w:type="dxa"/>
            <w:tcBorders>
              <w:left w:val="single" w:sz="6" w:space="0" w:color="E1E1E1"/>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66</w:t>
            </w:r>
            <w:r>
              <w:rPr>
                <w:rFonts w:ascii="Roboto" w:eastAsia="Roboto" w:hAnsi="Roboto" w:cs="Roboto"/>
                <w:b w:val="0"/>
                <w:bCs w:val="0"/>
                <w:i w:val="0"/>
                <w:iCs w:val="0"/>
                <w:smallCaps w:val="0"/>
                <w:color w:val="000000"/>
                <w:sz w:val="28"/>
                <w:szCs w:val="28"/>
              </w:rPr>
              <w:t> </w:t>
            </w:r>
            <w:r>
              <w:rPr>
                <w:rFonts w:ascii="Roboto" w:eastAsia="Roboto" w:hAnsi="Roboto" w:cs="Roboto"/>
                <w:b w:val="0"/>
                <w:bCs w:val="0"/>
                <w:i w:val="0"/>
                <w:iCs w:val="0"/>
                <w:smallCaps w:val="0"/>
                <w:color w:val="000000"/>
                <w:sz w:val="28"/>
                <w:szCs w:val="28"/>
              </w:rPr>
              <w:t>400</w:t>
            </w:r>
          </w:p>
        </w:tc>
        <w:tc>
          <w:tcPr>
            <w:tcW w:w="1671"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sz w:val="28"/>
                <w:szCs w:val="28"/>
              </w:rPr>
              <w:t>09.06.2025</w:t>
            </w:r>
          </w:p>
        </w:tc>
        <w:tc>
          <w:tcPr>
            <w:tcW w:w="1813"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sz w:val="28"/>
                <w:szCs w:val="28"/>
              </w:rPr>
              <w:t>27.07.2025</w:t>
            </w:r>
          </w:p>
        </w:tc>
        <w:tc>
          <w:tcPr>
            <w:tcW w:w="1242"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49</w:t>
            </w:r>
          </w:p>
        </w:tc>
        <w:tc>
          <w:tcPr>
            <w:tcW w:w="1348"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20</w:t>
            </w:r>
          </w:p>
        </w:tc>
        <w:tc>
          <w:tcPr>
            <w:tcW w:w="1014"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365</w:t>
            </w:r>
          </w:p>
        </w:tc>
        <w:tc>
          <w:tcPr>
            <w:tcW w:w="1514"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1</w:t>
            </w:r>
            <w:r>
              <w:rPr>
                <w:rFonts w:ascii="Roboto" w:eastAsia="Roboto" w:hAnsi="Roboto" w:cs="Roboto"/>
                <w:b w:val="0"/>
                <w:bCs w:val="0"/>
                <w:i w:val="0"/>
                <w:iCs w:val="0"/>
                <w:smallCaps w:val="0"/>
                <w:color w:val="000000"/>
                <w:sz w:val="28"/>
                <w:szCs w:val="28"/>
              </w:rPr>
              <w:t> </w:t>
            </w:r>
            <w:r>
              <w:rPr>
                <w:rFonts w:ascii="Roboto" w:eastAsia="Roboto" w:hAnsi="Roboto" w:cs="Roboto"/>
                <w:b w:val="0"/>
                <w:bCs w:val="0"/>
                <w:i w:val="0"/>
                <w:iCs w:val="0"/>
                <w:smallCaps w:val="0"/>
                <w:color w:val="000000"/>
                <w:sz w:val="28"/>
                <w:szCs w:val="28"/>
              </w:rPr>
              <w:t>782,79</w:t>
            </w:r>
          </w:p>
        </w:tc>
      </w:tr>
      <w:tr>
        <w:tblPrEx>
          <w:tblW w:w="10065" w:type="dxa"/>
          <w:tblCellSpacing w:w="15" w:type="dxa"/>
          <w:tblInd w:w="248" w:type="dxa"/>
          <w:tblCellMar>
            <w:top w:w="0" w:type="dxa"/>
            <w:left w:w="0" w:type="dxa"/>
            <w:bottom w:w="0" w:type="dxa"/>
            <w:right w:w="0" w:type="dxa"/>
          </w:tblCellMar>
        </w:tblPrEx>
        <w:trPr>
          <w:tblCellSpacing w:w="15" w:type="dxa"/>
        </w:trPr>
        <w:tc>
          <w:tcPr>
            <w:tcW w:w="1223" w:type="dxa"/>
            <w:tcBorders>
              <w:left w:val="single" w:sz="6" w:space="0" w:color="E1E1E1"/>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66</w:t>
            </w:r>
            <w:r>
              <w:rPr>
                <w:rFonts w:ascii="Roboto" w:eastAsia="Roboto" w:hAnsi="Roboto" w:cs="Roboto"/>
                <w:b w:val="0"/>
                <w:bCs w:val="0"/>
                <w:i w:val="0"/>
                <w:iCs w:val="0"/>
                <w:smallCaps w:val="0"/>
                <w:color w:val="000000"/>
                <w:sz w:val="28"/>
                <w:szCs w:val="28"/>
              </w:rPr>
              <w:t> </w:t>
            </w:r>
            <w:r>
              <w:rPr>
                <w:rFonts w:ascii="Roboto" w:eastAsia="Roboto" w:hAnsi="Roboto" w:cs="Roboto"/>
                <w:b w:val="0"/>
                <w:bCs w:val="0"/>
                <w:i w:val="0"/>
                <w:iCs w:val="0"/>
                <w:smallCaps w:val="0"/>
                <w:color w:val="000000"/>
                <w:sz w:val="28"/>
                <w:szCs w:val="28"/>
              </w:rPr>
              <w:t>400</w:t>
            </w:r>
          </w:p>
        </w:tc>
        <w:tc>
          <w:tcPr>
            <w:tcW w:w="1671"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sz w:val="28"/>
                <w:szCs w:val="28"/>
              </w:rPr>
              <w:t>28.07.2025</w:t>
            </w:r>
          </w:p>
        </w:tc>
        <w:tc>
          <w:tcPr>
            <w:tcW w:w="1813"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sz w:val="28"/>
                <w:szCs w:val="28"/>
              </w:rPr>
              <w:t>14.09.2025</w:t>
            </w:r>
          </w:p>
        </w:tc>
        <w:tc>
          <w:tcPr>
            <w:tcW w:w="1242"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49</w:t>
            </w:r>
          </w:p>
        </w:tc>
        <w:tc>
          <w:tcPr>
            <w:tcW w:w="1348"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18</w:t>
            </w:r>
          </w:p>
        </w:tc>
        <w:tc>
          <w:tcPr>
            <w:tcW w:w="1014"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365</w:t>
            </w:r>
          </w:p>
        </w:tc>
        <w:tc>
          <w:tcPr>
            <w:tcW w:w="1514"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1</w:t>
            </w:r>
            <w:r>
              <w:rPr>
                <w:rFonts w:ascii="Roboto" w:eastAsia="Roboto" w:hAnsi="Roboto" w:cs="Roboto"/>
                <w:b w:val="0"/>
                <w:bCs w:val="0"/>
                <w:i w:val="0"/>
                <w:iCs w:val="0"/>
                <w:smallCaps w:val="0"/>
                <w:color w:val="000000"/>
                <w:sz w:val="28"/>
                <w:szCs w:val="28"/>
              </w:rPr>
              <w:t> </w:t>
            </w:r>
            <w:r>
              <w:rPr>
                <w:rFonts w:ascii="Roboto" w:eastAsia="Roboto" w:hAnsi="Roboto" w:cs="Roboto"/>
                <w:b w:val="0"/>
                <w:bCs w:val="0"/>
                <w:i w:val="0"/>
                <w:iCs w:val="0"/>
                <w:smallCaps w:val="0"/>
                <w:color w:val="000000"/>
                <w:sz w:val="28"/>
                <w:szCs w:val="28"/>
              </w:rPr>
              <w:t>604,52</w:t>
            </w:r>
          </w:p>
        </w:tc>
      </w:tr>
      <w:tr>
        <w:tblPrEx>
          <w:tblW w:w="10065" w:type="dxa"/>
          <w:tblCellSpacing w:w="15" w:type="dxa"/>
          <w:tblInd w:w="248" w:type="dxa"/>
          <w:tblCellMar>
            <w:top w:w="0" w:type="dxa"/>
            <w:left w:w="0" w:type="dxa"/>
            <w:bottom w:w="0" w:type="dxa"/>
            <w:right w:w="0" w:type="dxa"/>
          </w:tblCellMar>
        </w:tblPrEx>
        <w:trPr>
          <w:tblCellSpacing w:w="15" w:type="dxa"/>
        </w:trPr>
        <w:tc>
          <w:tcPr>
            <w:tcW w:w="1223" w:type="dxa"/>
            <w:tcBorders>
              <w:left w:val="single" w:sz="6" w:space="0" w:color="E1E1E1"/>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66</w:t>
            </w:r>
            <w:r>
              <w:rPr>
                <w:rFonts w:ascii="Roboto" w:eastAsia="Roboto" w:hAnsi="Roboto" w:cs="Roboto"/>
                <w:b w:val="0"/>
                <w:bCs w:val="0"/>
                <w:i w:val="0"/>
                <w:iCs w:val="0"/>
                <w:smallCaps w:val="0"/>
                <w:color w:val="000000"/>
                <w:sz w:val="28"/>
                <w:szCs w:val="28"/>
              </w:rPr>
              <w:t> </w:t>
            </w:r>
            <w:r>
              <w:rPr>
                <w:rFonts w:ascii="Roboto" w:eastAsia="Roboto" w:hAnsi="Roboto" w:cs="Roboto"/>
                <w:b w:val="0"/>
                <w:bCs w:val="0"/>
                <w:i w:val="0"/>
                <w:iCs w:val="0"/>
                <w:smallCaps w:val="0"/>
                <w:color w:val="000000"/>
                <w:sz w:val="28"/>
                <w:szCs w:val="28"/>
              </w:rPr>
              <w:t>400</w:t>
            </w:r>
          </w:p>
        </w:tc>
        <w:tc>
          <w:tcPr>
            <w:tcW w:w="1671"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sz w:val="28"/>
                <w:szCs w:val="28"/>
              </w:rPr>
              <w:t>15.09.2025</w:t>
            </w:r>
          </w:p>
        </w:tc>
        <w:tc>
          <w:tcPr>
            <w:tcW w:w="1813"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sz w:val="28"/>
                <w:szCs w:val="28"/>
              </w:rPr>
              <w:t>02.10.2025</w:t>
            </w:r>
          </w:p>
        </w:tc>
        <w:tc>
          <w:tcPr>
            <w:tcW w:w="1242"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18</w:t>
            </w:r>
          </w:p>
        </w:tc>
        <w:tc>
          <w:tcPr>
            <w:tcW w:w="1348"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17</w:t>
            </w:r>
          </w:p>
        </w:tc>
        <w:tc>
          <w:tcPr>
            <w:tcW w:w="1014"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365</w:t>
            </w:r>
          </w:p>
        </w:tc>
        <w:tc>
          <w:tcPr>
            <w:tcW w:w="1514"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556,67</w:t>
            </w:r>
          </w:p>
        </w:tc>
      </w:tr>
      <w:tr>
        <w:tblPrEx>
          <w:tblW w:w="10065" w:type="dxa"/>
          <w:tblCellSpacing w:w="15" w:type="dxa"/>
          <w:tblInd w:w="248" w:type="dxa"/>
          <w:tblCellMar>
            <w:top w:w="0" w:type="dxa"/>
            <w:left w:w="0" w:type="dxa"/>
            <w:bottom w:w="0" w:type="dxa"/>
            <w:right w:w="0" w:type="dxa"/>
          </w:tblCellMar>
        </w:tblPrEx>
        <w:trPr>
          <w:tblCellSpacing w:w="15" w:type="dxa"/>
        </w:trPr>
        <w:tc>
          <w:tcPr>
            <w:tcW w:w="1223" w:type="dxa"/>
            <w:tcBorders>
              <w:left w:val="single" w:sz="6" w:space="0" w:color="E1E1E1"/>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sz w:val="28"/>
                <w:szCs w:val="28"/>
              </w:rPr>
              <w:t>Итого</w:t>
            </w:r>
          </w:p>
        </w:tc>
        <w:tc>
          <w:tcPr>
            <w:tcW w:w="1671"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p>
        </w:tc>
        <w:tc>
          <w:tcPr>
            <w:tcW w:w="1813"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p>
        </w:tc>
        <w:tc>
          <w:tcPr>
            <w:tcW w:w="1242"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sz w:val="28"/>
                <w:szCs w:val="28"/>
              </w:rPr>
              <w:t>297 дней</w:t>
            </w:r>
          </w:p>
        </w:tc>
        <w:tc>
          <w:tcPr>
            <w:tcW w:w="1348"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p>
        </w:tc>
        <w:tc>
          <w:tcPr>
            <w:tcW w:w="1014"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p>
        </w:tc>
        <w:tc>
          <w:tcPr>
            <w:tcW w:w="1514"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Style w:val="cat-Sumgrp-55rplc-118"/>
                <w:rFonts w:ascii="Roboto" w:eastAsia="Roboto" w:hAnsi="Roboto" w:cs="Roboto"/>
                <w:b w:val="0"/>
                <w:bCs w:val="0"/>
                <w:i w:val="0"/>
                <w:iCs w:val="0"/>
                <w:smallCaps w:val="0"/>
                <w:color w:val="000000"/>
                <w:sz w:val="28"/>
                <w:szCs w:val="28"/>
              </w:rPr>
              <w:t>сумма</w:t>
            </w:r>
          </w:p>
        </w:tc>
      </w:tr>
    </w:tbl>
    <w:p>
      <w:pPr>
        <w:spacing w:before="0" w:after="0"/>
        <w:ind w:firstLine="709"/>
        <w:jc w:val="both"/>
        <w:rPr>
          <w:sz w:val="28"/>
          <w:szCs w:val="28"/>
        </w:rPr>
      </w:pPr>
      <w:r>
        <w:rPr>
          <w:rFonts w:ascii="Times New Roman" w:eastAsia="Times New Roman" w:hAnsi="Times New Roman" w:cs="Times New Roman"/>
          <w:sz w:val="28"/>
          <w:szCs w:val="28"/>
        </w:rPr>
        <w:t xml:space="preserve">Также, с ответчика в пользу истца подлежат взысканию проценты, начисленные на сумму </w:t>
      </w:r>
      <w:r>
        <w:rPr>
          <w:rStyle w:val="cat-Sumgrp-56rplc-11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21.10.2025 по 30.11.2025 в размере </w:t>
      </w:r>
      <w:r>
        <w:rPr>
          <w:rStyle w:val="cat-Sumgrp-63rplc-122"/>
          <w:rFonts w:ascii="Times New Roman" w:eastAsia="Times New Roman" w:hAnsi="Times New Roman" w:cs="Times New Roman"/>
          <w:sz w:val="28"/>
          <w:szCs w:val="28"/>
        </w:rPr>
        <w:t>сумма</w:t>
      </w:r>
    </w:p>
    <w:tbl>
      <w:tblPr>
        <w:tblCellSpacing w:w="15" w:type="dxa"/>
        <w:tblInd w:w="248" w:type="dxa"/>
        <w:tblCellMar>
          <w:top w:w="0" w:type="dxa"/>
          <w:left w:w="0" w:type="dxa"/>
          <w:bottom w:w="0" w:type="dxa"/>
          <w:right w:w="0" w:type="dxa"/>
        </w:tblCellMar>
      </w:tblPr>
      <w:tblGrid>
        <w:gridCol w:w="1147"/>
        <w:gridCol w:w="1667"/>
        <w:gridCol w:w="1777"/>
        <w:gridCol w:w="1282"/>
        <w:gridCol w:w="1565"/>
        <w:gridCol w:w="1022"/>
        <w:gridCol w:w="1565"/>
      </w:tblGrid>
      <w:tr>
        <w:tblPrEx>
          <w:tblCellSpacing w:w="15" w:type="dxa"/>
          <w:tblInd w:w="248" w:type="dxa"/>
          <w:tblCellMar>
            <w:top w:w="0" w:type="dxa"/>
            <w:left w:w="0" w:type="dxa"/>
            <w:bottom w:w="0" w:type="dxa"/>
            <w:right w:w="0" w:type="dxa"/>
          </w:tblCellMar>
        </w:tblPrEx>
        <w:trPr>
          <w:tblHeader/>
          <w:tblCellSpacing w:w="15" w:type="dxa"/>
        </w:trPr>
        <w:tc>
          <w:tcPr>
            <w:tcW w:w="1223" w:type="dxa"/>
            <w:vMerge w:val="restart"/>
            <w:tcBorders>
              <w:top w:val="single" w:sz="6" w:space="0" w:color="E1E1E1"/>
              <w:left w:val="single" w:sz="6" w:space="0" w:color="E1E1E1"/>
              <w:bottom w:val="single" w:sz="6" w:space="0" w:color="E1E1E1"/>
              <w:right w:val="single" w:sz="6" w:space="0" w:color="E1E1E1"/>
            </w:tcBorders>
            <w:noWrap w:val="0"/>
            <w:tcMar>
              <w:top w:w="488" w:type="dxa"/>
              <w:left w:w="240" w:type="dxa"/>
              <w:bottom w:w="488" w:type="dxa"/>
              <w:right w:w="240" w:type="dxa"/>
            </w:tcMar>
            <w:vAlign w:val="center"/>
            <w:hideMark/>
          </w:tcPr>
          <w:p>
            <w:pPr>
              <w:spacing w:before="0" w:after="0" w:line="240" w:lineRule="atLeast"/>
              <w:jc w:val="center"/>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сумма долга</w:t>
            </w:r>
          </w:p>
        </w:tc>
        <w:tc>
          <w:tcPr>
            <w:tcW w:w="4719" w:type="dxa"/>
            <w:gridSpan w:val="3"/>
            <w:tcBorders>
              <w:top w:val="single" w:sz="6" w:space="0" w:color="E1E1E1"/>
              <w:bottom w:val="single" w:sz="6" w:space="0" w:color="E1E1E1"/>
              <w:right w:val="single" w:sz="6" w:space="0" w:color="E1E1E1"/>
            </w:tcBorders>
            <w:noWrap w:val="0"/>
            <w:tcMar>
              <w:top w:w="180" w:type="dxa"/>
              <w:left w:w="1830" w:type="dxa"/>
              <w:bottom w:w="180" w:type="dxa"/>
              <w:right w:w="1830" w:type="dxa"/>
            </w:tcMar>
            <w:vAlign w:val="center"/>
            <w:hideMark/>
          </w:tcPr>
          <w:p>
            <w:pPr>
              <w:spacing w:before="0" w:after="0" w:line="240" w:lineRule="atLeast"/>
              <w:jc w:val="center"/>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Период просрочки</w:t>
            </w:r>
          </w:p>
        </w:tc>
        <w:tc>
          <w:tcPr>
            <w:tcW w:w="1375" w:type="dxa"/>
            <w:vMerge w:val="restart"/>
            <w:tcBorders>
              <w:top w:val="single" w:sz="6" w:space="0" w:color="E1E1E1"/>
              <w:bottom w:val="single" w:sz="6" w:space="0" w:color="E1E1E1"/>
              <w:right w:val="single" w:sz="6" w:space="0" w:color="E1E1E1"/>
            </w:tcBorders>
            <w:noWrap w:val="0"/>
            <w:tcMar>
              <w:top w:w="488" w:type="dxa"/>
              <w:left w:w="240" w:type="dxa"/>
              <w:bottom w:w="488" w:type="dxa"/>
              <w:right w:w="240" w:type="dxa"/>
            </w:tcMar>
            <w:vAlign w:val="center"/>
            <w:hideMark/>
          </w:tcPr>
          <w:p>
            <w:pPr>
              <w:spacing w:before="0" w:after="0" w:line="240" w:lineRule="atLeast"/>
              <w:jc w:val="center"/>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Размер процентов годовых</w:t>
            </w:r>
          </w:p>
        </w:tc>
        <w:tc>
          <w:tcPr>
            <w:tcW w:w="893" w:type="dxa"/>
            <w:vMerge w:val="restart"/>
            <w:tcBorders>
              <w:top w:val="single" w:sz="6" w:space="0" w:color="E1E1E1"/>
              <w:bottom w:val="single" w:sz="6" w:space="0" w:color="E1E1E1"/>
              <w:right w:val="single" w:sz="6" w:space="0" w:color="E1E1E1"/>
            </w:tcBorders>
            <w:noWrap w:val="0"/>
            <w:tcMar>
              <w:top w:w="488" w:type="dxa"/>
              <w:left w:w="240" w:type="dxa"/>
              <w:bottom w:w="488" w:type="dxa"/>
              <w:right w:w="240" w:type="dxa"/>
            </w:tcMar>
            <w:vAlign w:val="center"/>
            <w:hideMark/>
          </w:tcPr>
          <w:p>
            <w:pPr>
              <w:spacing w:before="0" w:after="0" w:line="240" w:lineRule="atLeast"/>
              <w:jc w:val="center"/>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Дней в году</w:t>
            </w:r>
          </w:p>
        </w:tc>
        <w:tc>
          <w:tcPr>
            <w:tcW w:w="1375" w:type="dxa"/>
            <w:vMerge w:val="restart"/>
            <w:tcBorders>
              <w:top w:val="single" w:sz="6" w:space="0" w:color="E1E1E1"/>
              <w:bottom w:val="single" w:sz="6" w:space="0" w:color="E1E1E1"/>
              <w:right w:val="single" w:sz="6" w:space="0" w:color="E1E1E1"/>
            </w:tcBorders>
            <w:noWrap w:val="0"/>
            <w:tcMar>
              <w:top w:w="488" w:type="dxa"/>
              <w:left w:w="240" w:type="dxa"/>
              <w:bottom w:w="488" w:type="dxa"/>
              <w:right w:w="240" w:type="dxa"/>
            </w:tcMar>
            <w:vAlign w:val="center"/>
            <w:hideMark/>
          </w:tcPr>
          <w:p>
            <w:pPr>
              <w:spacing w:before="0" w:after="0" w:line="240" w:lineRule="atLeast"/>
              <w:jc w:val="center"/>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Сумма процентов</w:t>
            </w:r>
          </w:p>
        </w:tc>
      </w:tr>
      <w:tr>
        <w:tblPrEx>
          <w:tblCellSpacing w:w="15" w:type="dxa"/>
          <w:tblInd w:w="248" w:type="dxa"/>
          <w:tblCellMar>
            <w:top w:w="0" w:type="dxa"/>
            <w:left w:w="0" w:type="dxa"/>
            <w:bottom w:w="0" w:type="dxa"/>
            <w:right w:w="0" w:type="dxa"/>
          </w:tblCellMar>
        </w:tblPrEx>
        <w:trPr>
          <w:tblHeader/>
          <w:tblCellSpacing w:w="15" w:type="dxa"/>
        </w:trPr>
        <w:tc>
          <w:tcPr>
            <w:vMerge/>
            <w:tcBorders>
              <w:top w:val="single" w:sz="6" w:space="0" w:color="E1E1E1"/>
              <w:left w:val="single" w:sz="6" w:space="0" w:color="E1E1E1"/>
              <w:bottom w:val="single" w:sz="6" w:space="0" w:color="E1E1E1"/>
              <w:right w:val="single" w:sz="6" w:space="0" w:color="E1E1E1"/>
            </w:tcBorders>
            <w:vAlign w:val="center"/>
            <w:hideMark/>
          </w:tcPr>
          <w:p>
            <w:pPr>
              <w:rPr>
                <w:rFonts w:ascii="Times New Roman" w:eastAsia="Times New Roman" w:hAnsi="Times New Roman" w:cs="Times New Roman"/>
                <w:b w:val="0"/>
                <w:bCs w:val="0"/>
                <w:i w:val="0"/>
                <w:iCs w:val="0"/>
                <w:caps/>
                <w:smallCaps w:val="0"/>
                <w:color w:val="000000"/>
              </w:rPr>
            </w:pPr>
          </w:p>
        </w:tc>
        <w:tc>
          <w:tcPr>
            <w:tcW w:w="1671" w:type="dxa"/>
            <w:tcBorders>
              <w:left w:val="single" w:sz="6" w:space="0" w:color="E1E1E1"/>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240" w:lineRule="atLeast"/>
              <w:jc w:val="center"/>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Начало</w:t>
            </w:r>
          </w:p>
        </w:tc>
        <w:tc>
          <w:tcPr>
            <w:tcW w:w="1813"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240" w:lineRule="atLeast"/>
              <w:jc w:val="center"/>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Окончание</w:t>
            </w:r>
          </w:p>
        </w:tc>
        <w:tc>
          <w:tcPr>
            <w:tcW w:w="1175"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240" w:lineRule="atLeast"/>
              <w:jc w:val="center"/>
              <w:rPr>
                <w:b w:val="0"/>
                <w:bCs w:val="0"/>
                <w:i w:val="0"/>
                <w:iCs w:val="0"/>
                <w:smallCaps w:val="0"/>
                <w:color w:val="000000"/>
              </w:rPr>
            </w:pPr>
            <w:r>
              <w:rPr>
                <w:rFonts w:ascii="Times New Roman" w:eastAsia="Times New Roman" w:hAnsi="Times New Roman" w:cs="Times New Roman"/>
                <w:b w:val="0"/>
                <w:bCs w:val="0"/>
                <w:i w:val="0"/>
                <w:iCs w:val="0"/>
                <w:caps/>
                <w:smallCaps w:val="0"/>
                <w:color w:val="000000"/>
              </w:rPr>
              <w:t>Дни</w:t>
            </w:r>
          </w:p>
        </w:tc>
        <w:tc>
          <w:tcPr>
            <w:vMerge/>
            <w:tcBorders>
              <w:top w:val="single" w:sz="6" w:space="0" w:color="E1E1E1"/>
              <w:bottom w:val="single" w:sz="6" w:space="0" w:color="E1E1E1"/>
              <w:right w:val="single" w:sz="6" w:space="0" w:color="E1E1E1"/>
            </w:tcBorders>
            <w:vAlign w:val="center"/>
            <w:hideMark/>
          </w:tcPr>
          <w:p>
            <w:pPr>
              <w:rPr>
                <w:rFonts w:ascii="Times New Roman" w:eastAsia="Times New Roman" w:hAnsi="Times New Roman" w:cs="Times New Roman"/>
                <w:b w:val="0"/>
                <w:bCs w:val="0"/>
                <w:i w:val="0"/>
                <w:iCs w:val="0"/>
                <w:caps/>
                <w:smallCaps w:val="0"/>
                <w:color w:val="000000"/>
              </w:rPr>
            </w:pPr>
          </w:p>
        </w:tc>
        <w:tc>
          <w:tcPr>
            <w:vMerge/>
            <w:tcBorders>
              <w:top w:val="single" w:sz="6" w:space="0" w:color="E1E1E1"/>
              <w:bottom w:val="single" w:sz="6" w:space="0" w:color="E1E1E1"/>
              <w:right w:val="single" w:sz="6" w:space="0" w:color="E1E1E1"/>
            </w:tcBorders>
            <w:vAlign w:val="center"/>
            <w:hideMark/>
          </w:tcPr>
          <w:p>
            <w:pPr>
              <w:rPr>
                <w:rFonts w:ascii="Times New Roman" w:eastAsia="Times New Roman" w:hAnsi="Times New Roman" w:cs="Times New Roman"/>
                <w:b w:val="0"/>
                <w:bCs w:val="0"/>
                <w:i w:val="0"/>
                <w:iCs w:val="0"/>
                <w:caps/>
                <w:smallCaps w:val="0"/>
                <w:color w:val="000000"/>
              </w:rPr>
            </w:pPr>
          </w:p>
        </w:tc>
        <w:tc>
          <w:tcPr>
            <w:vMerge/>
            <w:tcBorders>
              <w:top w:val="single" w:sz="6" w:space="0" w:color="E1E1E1"/>
              <w:bottom w:val="single" w:sz="6" w:space="0" w:color="E1E1E1"/>
              <w:right w:val="single" w:sz="6" w:space="0" w:color="E1E1E1"/>
            </w:tcBorders>
            <w:vAlign w:val="center"/>
            <w:hideMark/>
          </w:tcPr>
          <w:p>
            <w:pPr>
              <w:rPr>
                <w:rFonts w:ascii="Times New Roman" w:eastAsia="Times New Roman" w:hAnsi="Times New Roman" w:cs="Times New Roman"/>
                <w:b w:val="0"/>
                <w:bCs w:val="0"/>
                <w:i w:val="0"/>
                <w:iCs w:val="0"/>
                <w:caps/>
                <w:smallCaps w:val="0"/>
                <w:color w:val="000000"/>
              </w:rPr>
            </w:pPr>
          </w:p>
        </w:tc>
      </w:tr>
      <w:tr>
        <w:tblPrEx>
          <w:tblCellSpacing w:w="15" w:type="dxa"/>
          <w:tblInd w:w="248" w:type="dxa"/>
          <w:tblCellMar>
            <w:top w:w="0" w:type="dxa"/>
            <w:left w:w="0" w:type="dxa"/>
            <w:bottom w:w="0" w:type="dxa"/>
            <w:right w:w="0" w:type="dxa"/>
          </w:tblCellMar>
        </w:tblPrEx>
        <w:trPr>
          <w:tblCellSpacing w:w="15" w:type="dxa"/>
        </w:trPr>
        <w:tc>
          <w:tcPr>
            <w:tcW w:w="1223" w:type="dxa"/>
            <w:tcBorders>
              <w:left w:val="single" w:sz="6" w:space="0" w:color="E1E1E1"/>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rPr>
              <w:t>40</w:t>
            </w:r>
            <w:r>
              <w:rPr>
                <w:rFonts w:ascii="Roboto" w:eastAsia="Roboto" w:hAnsi="Roboto" w:cs="Roboto"/>
                <w:b w:val="0"/>
                <w:bCs w:val="0"/>
                <w:i w:val="0"/>
                <w:iCs w:val="0"/>
                <w:smallCaps w:val="0"/>
                <w:color w:val="000000"/>
              </w:rPr>
              <w:t> </w:t>
            </w:r>
            <w:r>
              <w:rPr>
                <w:rFonts w:ascii="Roboto" w:eastAsia="Roboto" w:hAnsi="Roboto" w:cs="Roboto"/>
                <w:b w:val="0"/>
                <w:bCs w:val="0"/>
                <w:i w:val="0"/>
                <w:iCs w:val="0"/>
                <w:smallCaps w:val="0"/>
                <w:color w:val="000000"/>
              </w:rPr>
              <w:t>000</w:t>
            </w:r>
          </w:p>
        </w:tc>
        <w:tc>
          <w:tcPr>
            <w:tcW w:w="1671"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rPr>
              <w:t>21.10.2025</w:t>
            </w:r>
          </w:p>
        </w:tc>
        <w:tc>
          <w:tcPr>
            <w:tcW w:w="1813"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rPr>
              <w:t>26.10.2025</w:t>
            </w:r>
          </w:p>
        </w:tc>
        <w:tc>
          <w:tcPr>
            <w:tcW w:w="1175"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rPr>
              <w:t>6</w:t>
            </w:r>
          </w:p>
        </w:tc>
        <w:tc>
          <w:tcPr>
            <w:tcW w:w="1375"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rPr>
              <w:t>17</w:t>
            </w:r>
          </w:p>
        </w:tc>
        <w:tc>
          <w:tcPr>
            <w:tcW w:w="893"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rPr>
              <w:t>365</w:t>
            </w:r>
          </w:p>
        </w:tc>
        <w:tc>
          <w:tcPr>
            <w:tcW w:w="1375"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rPr>
              <w:t>111,78</w:t>
            </w:r>
          </w:p>
        </w:tc>
      </w:tr>
      <w:tr>
        <w:tblPrEx>
          <w:tblCellSpacing w:w="15" w:type="dxa"/>
          <w:tblInd w:w="248" w:type="dxa"/>
          <w:tblCellMar>
            <w:top w:w="0" w:type="dxa"/>
            <w:left w:w="0" w:type="dxa"/>
            <w:bottom w:w="0" w:type="dxa"/>
            <w:right w:w="0" w:type="dxa"/>
          </w:tblCellMar>
        </w:tblPrEx>
        <w:trPr>
          <w:tblCellSpacing w:w="15" w:type="dxa"/>
        </w:trPr>
        <w:tc>
          <w:tcPr>
            <w:tcW w:w="1223" w:type="dxa"/>
            <w:tcBorders>
              <w:left w:val="single" w:sz="6" w:space="0" w:color="E1E1E1"/>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rPr>
              <w:t>40</w:t>
            </w:r>
            <w:r>
              <w:rPr>
                <w:rFonts w:ascii="Roboto" w:eastAsia="Roboto" w:hAnsi="Roboto" w:cs="Roboto"/>
                <w:b w:val="0"/>
                <w:bCs w:val="0"/>
                <w:i w:val="0"/>
                <w:iCs w:val="0"/>
                <w:smallCaps w:val="0"/>
                <w:color w:val="000000"/>
              </w:rPr>
              <w:t> </w:t>
            </w:r>
            <w:r>
              <w:rPr>
                <w:rFonts w:ascii="Roboto" w:eastAsia="Roboto" w:hAnsi="Roboto" w:cs="Roboto"/>
                <w:b w:val="0"/>
                <w:bCs w:val="0"/>
                <w:i w:val="0"/>
                <w:iCs w:val="0"/>
                <w:smallCaps w:val="0"/>
                <w:color w:val="000000"/>
              </w:rPr>
              <w:t>000</w:t>
            </w:r>
          </w:p>
        </w:tc>
        <w:tc>
          <w:tcPr>
            <w:tcW w:w="1671"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rPr>
              <w:t>27.10.2025</w:t>
            </w:r>
          </w:p>
        </w:tc>
        <w:tc>
          <w:tcPr>
            <w:tcW w:w="1813"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rPr>
              <w:t>30.11.2025</w:t>
            </w:r>
          </w:p>
        </w:tc>
        <w:tc>
          <w:tcPr>
            <w:tcW w:w="1175"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rPr>
              <w:t>35</w:t>
            </w:r>
          </w:p>
        </w:tc>
        <w:tc>
          <w:tcPr>
            <w:tcW w:w="1375"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rPr>
              <w:t>16,5</w:t>
            </w:r>
          </w:p>
        </w:tc>
        <w:tc>
          <w:tcPr>
            <w:tcW w:w="893"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rPr>
              <w:t>365</w:t>
            </w:r>
          </w:p>
        </w:tc>
        <w:tc>
          <w:tcPr>
            <w:tcW w:w="1375"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rPr>
              <w:t>632,88</w:t>
            </w:r>
          </w:p>
        </w:tc>
      </w:tr>
      <w:tr>
        <w:tblPrEx>
          <w:tblCellSpacing w:w="15" w:type="dxa"/>
          <w:tblInd w:w="248" w:type="dxa"/>
          <w:tblCellMar>
            <w:top w:w="0" w:type="dxa"/>
            <w:left w:w="0" w:type="dxa"/>
            <w:bottom w:w="0" w:type="dxa"/>
            <w:right w:w="0" w:type="dxa"/>
          </w:tblCellMar>
        </w:tblPrEx>
        <w:trPr>
          <w:tblCellSpacing w:w="15" w:type="dxa"/>
        </w:trPr>
        <w:tc>
          <w:tcPr>
            <w:tcW w:w="1223" w:type="dxa"/>
            <w:tcBorders>
              <w:left w:val="single" w:sz="6" w:space="0" w:color="E1E1E1"/>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r>
              <w:rPr>
                <w:rFonts w:ascii="Roboto" w:eastAsia="Roboto" w:hAnsi="Roboto" w:cs="Roboto"/>
                <w:b w:val="0"/>
                <w:bCs w:val="0"/>
                <w:i w:val="0"/>
                <w:iCs w:val="0"/>
                <w:smallCaps w:val="0"/>
                <w:color w:val="000000"/>
              </w:rPr>
              <w:t>Итого</w:t>
            </w:r>
          </w:p>
        </w:tc>
        <w:tc>
          <w:tcPr>
            <w:tcW w:w="1671"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p>
        </w:tc>
        <w:tc>
          <w:tcPr>
            <w:tcW w:w="1813"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rPr>
                <w:b w:val="0"/>
                <w:bCs w:val="0"/>
                <w:i w:val="0"/>
                <w:iCs w:val="0"/>
                <w:smallCaps w:val="0"/>
                <w:color w:val="000000"/>
              </w:rPr>
            </w:pPr>
          </w:p>
        </w:tc>
        <w:tc>
          <w:tcPr>
            <w:tcW w:w="1175"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Fonts w:ascii="Roboto" w:eastAsia="Roboto" w:hAnsi="Roboto" w:cs="Roboto"/>
                <w:b w:val="0"/>
                <w:bCs w:val="0"/>
                <w:i w:val="0"/>
                <w:iCs w:val="0"/>
                <w:smallCaps w:val="0"/>
                <w:color w:val="000000"/>
              </w:rPr>
              <w:t>41 день</w:t>
            </w:r>
          </w:p>
        </w:tc>
        <w:tc>
          <w:tcPr>
            <w:tcW w:w="1375"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p>
        </w:tc>
        <w:tc>
          <w:tcPr>
            <w:tcW w:w="893"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p>
        </w:tc>
        <w:tc>
          <w:tcPr>
            <w:tcW w:w="1375" w:type="dxa"/>
            <w:tcBorders>
              <w:bottom w:val="single" w:sz="6" w:space="0" w:color="E1E1E1"/>
              <w:right w:val="single" w:sz="6" w:space="0" w:color="E1E1E1"/>
            </w:tcBorders>
            <w:noWrap w:val="0"/>
            <w:tcMar>
              <w:top w:w="180" w:type="dxa"/>
              <w:left w:w="240" w:type="dxa"/>
              <w:bottom w:w="180" w:type="dxa"/>
              <w:right w:w="240" w:type="dxa"/>
            </w:tcMar>
            <w:vAlign w:val="center"/>
            <w:hideMark/>
          </w:tcPr>
          <w:p>
            <w:pPr>
              <w:spacing w:before="0" w:after="0" w:line="360" w:lineRule="atLeast"/>
              <w:jc w:val="right"/>
              <w:rPr>
                <w:b w:val="0"/>
                <w:bCs w:val="0"/>
                <w:i w:val="0"/>
                <w:iCs w:val="0"/>
                <w:smallCaps w:val="0"/>
                <w:color w:val="000000"/>
              </w:rPr>
            </w:pPr>
            <w:r>
              <w:rPr>
                <w:rStyle w:val="cat-Sumgrp-63rplc-131"/>
                <w:rFonts w:ascii="Roboto" w:eastAsia="Roboto" w:hAnsi="Roboto" w:cs="Roboto"/>
                <w:b w:val="0"/>
                <w:bCs w:val="0"/>
                <w:i w:val="0"/>
                <w:iCs w:val="0"/>
                <w:smallCaps w:val="0"/>
                <w:color w:val="000000"/>
              </w:rPr>
              <w:t>сумма</w:t>
            </w:r>
          </w:p>
        </w:tc>
      </w:tr>
    </w:tbl>
    <w:p>
      <w:pPr>
        <w:spacing w:before="0" w:after="0"/>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с ответчика в пользу истца подлежат взысканию проценты в размере </w:t>
      </w:r>
      <w:r>
        <w:rPr>
          <w:rStyle w:val="cat-Sumgrp-64rplc-132"/>
          <w:rFonts w:ascii="Times New Roman" w:eastAsia="Times New Roman" w:hAnsi="Times New Roman" w:cs="Times New Roman"/>
          <w:sz w:val="28"/>
          <w:szCs w:val="28"/>
        </w:rPr>
        <w:t>сумма</w:t>
      </w:r>
    </w:p>
    <w:p>
      <w:pPr>
        <w:spacing w:before="0" w:after="0"/>
        <w:ind w:firstLine="709"/>
        <w:jc w:val="both"/>
        <w:rPr>
          <w:sz w:val="28"/>
          <w:szCs w:val="28"/>
        </w:rPr>
      </w:pPr>
      <w:r>
        <w:rPr>
          <w:rFonts w:ascii="Times New Roman" w:eastAsia="Times New Roman" w:hAnsi="Times New Roman" w:cs="Times New Roman"/>
          <w:sz w:val="28"/>
          <w:szCs w:val="28"/>
        </w:rPr>
        <w:t>Взыскание с ответчика в пользу истца процентов за пользование чужими денежными средствами в связи с неисполнением решением суда о взыскании страхового возмещени</w:t>
      </w:r>
      <w:r>
        <w:rPr>
          <w:rFonts w:ascii="Times New Roman" w:eastAsia="Times New Roman" w:hAnsi="Times New Roman" w:cs="Times New Roman"/>
          <w:sz w:val="28"/>
          <w:szCs w:val="28"/>
        </w:rPr>
        <w:t>я в период с 10.12.2024 по 02.10</w:t>
      </w:r>
      <w:r>
        <w:rPr>
          <w:rFonts w:ascii="Times New Roman" w:eastAsia="Times New Roman" w:hAnsi="Times New Roman" w:cs="Times New Roman"/>
          <w:sz w:val="28"/>
          <w:szCs w:val="28"/>
        </w:rPr>
        <w:t>.2025 не лишает истца возможности обратиться в суд с требованиями к ответчику о взыскании неустойки за нарушение срока выплаты страхового возмещения в период с 15.08.2023 по 09.12.2024.</w:t>
      </w:r>
    </w:p>
    <w:p>
      <w:pPr>
        <w:spacing w:before="0" w:after="0"/>
        <w:ind w:firstLine="708"/>
        <w:jc w:val="both"/>
        <w:rPr>
          <w:sz w:val="28"/>
          <w:szCs w:val="28"/>
        </w:rPr>
      </w:pPr>
      <w:r>
        <w:rPr>
          <w:rFonts w:ascii="Times New Roman" w:eastAsia="Times New Roman" w:hAnsi="Times New Roman" w:cs="Times New Roman"/>
          <w:sz w:val="28"/>
          <w:szCs w:val="28"/>
        </w:rPr>
        <w:t>При</w:t>
      </w:r>
      <w:r>
        <w:rPr>
          <w:rFonts w:ascii="Times New Roman" w:eastAsia="Times New Roman" w:hAnsi="Times New Roman" w:cs="Times New Roman"/>
          <w:sz w:val="28"/>
          <w:szCs w:val="28"/>
        </w:rPr>
        <w:t xml:space="preserve">нимая во внимание разъяснения в </w:t>
      </w:r>
      <w:hyperlink r:id="rId4" w:anchor="/document/400937489/entry/42" w:history="1">
        <w:r>
          <w:rPr>
            <w:rFonts w:ascii="Times New Roman" w:eastAsia="Times New Roman" w:hAnsi="Times New Roman" w:cs="Times New Roman"/>
            <w:color w:val="0000EE"/>
            <w:sz w:val="28"/>
            <w:szCs w:val="28"/>
          </w:rPr>
          <w:t>п.</w:t>
        </w:r>
        <w:r>
          <w:rPr>
            <w:rFonts w:ascii="Times New Roman" w:eastAsia="Times New Roman" w:hAnsi="Times New Roman" w:cs="Times New Roman"/>
            <w:color w:val="0000EE"/>
            <w:sz w:val="28"/>
            <w:szCs w:val="28"/>
          </w:rPr>
          <w:t>42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постановления Пленума Верховного Суда Российской Ф</w:t>
      </w:r>
      <w:r>
        <w:rPr>
          <w:rFonts w:ascii="Times New Roman" w:eastAsia="Times New Roman" w:hAnsi="Times New Roman" w:cs="Times New Roman"/>
          <w:sz w:val="28"/>
          <w:szCs w:val="28"/>
        </w:rPr>
        <w:t>едерации от 22 июня 2021 года №18 «</w:t>
      </w:r>
      <w:r>
        <w:rPr>
          <w:rFonts w:ascii="Times New Roman" w:eastAsia="Times New Roman" w:hAnsi="Times New Roman" w:cs="Times New Roman"/>
          <w:sz w:val="28"/>
          <w:szCs w:val="28"/>
        </w:rPr>
        <w:t xml:space="preserve">О некоторых вопросах досудебного урегулирования споров, рассматриваемых в порядке гражданского </w:t>
      </w:r>
      <w:r>
        <w:rPr>
          <w:rFonts w:ascii="Times New Roman" w:eastAsia="Times New Roman" w:hAnsi="Times New Roman" w:cs="Times New Roman"/>
          <w:sz w:val="28"/>
          <w:szCs w:val="28"/>
        </w:rPr>
        <w:t>и арбитражного судопроизводства»</w:t>
      </w:r>
      <w:r>
        <w:rPr>
          <w:rFonts w:ascii="Times New Roman" w:eastAsia="Times New Roman" w:hAnsi="Times New Roman" w:cs="Times New Roman"/>
          <w:sz w:val="28"/>
          <w:szCs w:val="28"/>
        </w:rPr>
        <w:t>, в пунктах 28 и 103 постановления Пленума Верховного Суда Российской Фе</w:t>
      </w:r>
      <w:r>
        <w:rPr>
          <w:rFonts w:ascii="Times New Roman" w:eastAsia="Times New Roman" w:hAnsi="Times New Roman" w:cs="Times New Roman"/>
          <w:sz w:val="28"/>
          <w:szCs w:val="28"/>
        </w:rPr>
        <w:t>дерации от 8 ноября 2023 года №31 «</w:t>
      </w:r>
      <w:r>
        <w:rPr>
          <w:rFonts w:ascii="Times New Roman" w:eastAsia="Times New Roman" w:hAnsi="Times New Roman" w:cs="Times New Roman"/>
          <w:sz w:val="28"/>
          <w:szCs w:val="28"/>
        </w:rPr>
        <w:t xml:space="preserve">О применении судами законодательства об обязательном страховании гражданской ответственности </w:t>
      </w:r>
      <w:r>
        <w:rPr>
          <w:rFonts w:ascii="Times New Roman" w:eastAsia="Times New Roman" w:hAnsi="Times New Roman" w:cs="Times New Roman"/>
          <w:sz w:val="28"/>
          <w:szCs w:val="28"/>
        </w:rPr>
        <w:t>владельцев транспортных средств»</w:t>
      </w:r>
      <w:r>
        <w:rPr>
          <w:rFonts w:ascii="Times New Roman" w:eastAsia="Times New Roman" w:hAnsi="Times New Roman" w:cs="Times New Roman"/>
          <w:sz w:val="28"/>
          <w:szCs w:val="28"/>
        </w:rPr>
        <w:t xml:space="preserve">, учитывая, что ответчик в рамках рассмотрения настоящего дела </w:t>
      </w:r>
      <w:r>
        <w:rPr>
          <w:rFonts w:ascii="Times New Roman" w:eastAsia="Times New Roman" w:hAnsi="Times New Roman" w:cs="Times New Roman"/>
          <w:sz w:val="28"/>
          <w:szCs w:val="28"/>
        </w:rPr>
        <w:t>намерения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урегулировать спор во внесудебном порядке не заявил, суд </w:t>
      </w:r>
      <w:r>
        <w:rPr>
          <w:rFonts w:ascii="Times New Roman" w:eastAsia="Times New Roman" w:hAnsi="Times New Roman" w:cs="Times New Roman"/>
          <w:sz w:val="28"/>
          <w:szCs w:val="28"/>
        </w:rPr>
        <w:t>не усматривает</w:t>
      </w:r>
      <w:r>
        <w:rPr>
          <w:rFonts w:ascii="Times New Roman" w:eastAsia="Times New Roman" w:hAnsi="Times New Roman" w:cs="Times New Roman"/>
          <w:sz w:val="28"/>
          <w:szCs w:val="28"/>
        </w:rPr>
        <w:t xml:space="preserve"> оснований для оставления иска в части взыскания процентов за пользование чужими денежными средствами без рассмотрения </w:t>
      </w:r>
      <w:r>
        <w:rPr>
          <w:rFonts w:ascii="Times New Roman" w:eastAsia="Times New Roman" w:hAnsi="Times New Roman" w:cs="Times New Roman"/>
          <w:sz w:val="28"/>
          <w:szCs w:val="28"/>
        </w:rPr>
        <w:t xml:space="preserve">в связи с </w:t>
      </w:r>
      <w:r>
        <w:rPr>
          <w:rFonts w:ascii="Times New Roman" w:eastAsia="Times New Roman" w:hAnsi="Times New Roman" w:cs="Times New Roman"/>
          <w:sz w:val="28"/>
          <w:szCs w:val="28"/>
        </w:rPr>
        <w:t>необращением</w:t>
      </w:r>
      <w:r>
        <w:rPr>
          <w:rFonts w:ascii="Times New Roman" w:eastAsia="Times New Roman" w:hAnsi="Times New Roman" w:cs="Times New Roman"/>
          <w:sz w:val="28"/>
          <w:szCs w:val="28"/>
        </w:rPr>
        <w:t xml:space="preserve"> в досудебном порядке </w:t>
      </w:r>
      <w:r>
        <w:rPr>
          <w:rFonts w:ascii="Times New Roman" w:eastAsia="Times New Roman" w:hAnsi="Times New Roman" w:cs="Times New Roman"/>
          <w:sz w:val="28"/>
          <w:szCs w:val="28"/>
        </w:rPr>
        <w:t>с заявлением к уполномоченному по правам потребителей финансовых</w:t>
      </w:r>
      <w:r>
        <w:rPr>
          <w:rFonts w:ascii="Times New Roman" w:eastAsia="Times New Roman" w:hAnsi="Times New Roman" w:cs="Times New Roman"/>
          <w:sz w:val="28"/>
          <w:szCs w:val="28"/>
        </w:rPr>
        <w:t xml:space="preserve"> услуг в порядке, установленном </w:t>
      </w:r>
      <w:hyperlink r:id="rId4" w:anchor="/document/71958414/entry/15"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15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Федерального закона от </w:t>
      </w:r>
      <w:r>
        <w:rPr>
          <w:rFonts w:ascii="Times New Roman" w:eastAsia="Times New Roman" w:hAnsi="Times New Roman" w:cs="Times New Roman"/>
          <w:sz w:val="28"/>
          <w:szCs w:val="28"/>
        </w:rPr>
        <w:t>4 июня 2018 г. №123-ФЗ «</w:t>
      </w:r>
      <w:r>
        <w:rPr>
          <w:rFonts w:ascii="Times New Roman" w:eastAsia="Times New Roman" w:hAnsi="Times New Roman" w:cs="Times New Roman"/>
          <w:sz w:val="28"/>
          <w:szCs w:val="28"/>
        </w:rPr>
        <w:t>Об уполномоченном по права</w:t>
      </w:r>
      <w:r>
        <w:rPr>
          <w:rFonts w:ascii="Times New Roman" w:eastAsia="Times New Roman" w:hAnsi="Times New Roman" w:cs="Times New Roman"/>
          <w:sz w:val="28"/>
          <w:szCs w:val="28"/>
        </w:rPr>
        <w:t>м потребителей финансовых услуг»</w:t>
      </w:r>
      <w:r>
        <w:rPr>
          <w:rFonts w:ascii="Times New Roman" w:eastAsia="Times New Roman" w:hAnsi="Times New Roman" w:cs="Times New Roman"/>
          <w:sz w:val="28"/>
          <w:szCs w:val="28"/>
        </w:rPr>
        <w:t>, ввиду реальной утраты возможности такого урегулирования.</w:t>
      </w:r>
    </w:p>
    <w:p>
      <w:pPr>
        <w:spacing w:before="0" w:after="0"/>
        <w:ind w:firstLine="708"/>
        <w:jc w:val="both"/>
        <w:rPr>
          <w:sz w:val="28"/>
          <w:szCs w:val="28"/>
        </w:rPr>
      </w:pPr>
      <w:r>
        <w:rPr>
          <w:rFonts w:ascii="Times New Roman" w:eastAsia="Times New Roman" w:hAnsi="Times New Roman" w:cs="Times New Roman"/>
          <w:sz w:val="28"/>
          <w:szCs w:val="28"/>
        </w:rPr>
        <w:t xml:space="preserve">Доводы представителя ответчика об отсутствии </w:t>
      </w:r>
      <w:r>
        <w:rPr>
          <w:rFonts w:ascii="Times New Roman" w:eastAsia="Times New Roman" w:hAnsi="Times New Roman" w:cs="Times New Roman"/>
          <w:sz w:val="28"/>
          <w:szCs w:val="28"/>
        </w:rPr>
        <w:t>оснований для взыскания процентов</w:t>
      </w:r>
      <w:r>
        <w:rPr>
          <w:rFonts w:ascii="Times New Roman" w:eastAsia="Times New Roman" w:hAnsi="Times New Roman" w:cs="Times New Roman"/>
          <w:sz w:val="28"/>
          <w:szCs w:val="28"/>
        </w:rPr>
        <w:t xml:space="preserve"> за пользование чужими денежными средствами со ссылкой на п.79 постановления Пленума Верховного суда РФ от 08.11.2022 №31 «О применении судами законодательства об обязательном страховании гражданской </w:t>
      </w:r>
      <w:r>
        <w:rPr>
          <w:rFonts w:ascii="Times New Roman" w:eastAsia="Times New Roman" w:hAnsi="Times New Roman" w:cs="Times New Roman"/>
          <w:sz w:val="28"/>
          <w:szCs w:val="28"/>
        </w:rPr>
        <w:t xml:space="preserve">ответственности владельцев транспортных средств» о том, что на сумму несвоевременно осуществленного страхового возмещения </w:t>
      </w:r>
      <w:r>
        <w:rPr>
          <w:rFonts w:ascii="Times New Roman" w:eastAsia="Times New Roman" w:hAnsi="Times New Roman" w:cs="Times New Roman"/>
          <w:sz w:val="28"/>
          <w:szCs w:val="28"/>
        </w:rPr>
        <w:t>не подлежат начислению проценты</w:t>
      </w:r>
      <w:r>
        <w:rPr>
          <w:rFonts w:ascii="Times New Roman" w:eastAsia="Times New Roman" w:hAnsi="Times New Roman" w:cs="Times New Roman"/>
          <w:sz w:val="28"/>
          <w:szCs w:val="28"/>
        </w:rPr>
        <w:t>, предусмотренные ст.395 ГК РФ, подлежат отклонению, поскольку основаны на неправильном толковании норм материального права, в данном случае истцом заявлены требования, вытекающие из пользования ответчиком денежных средств взысканных решением суда.</w:t>
      </w:r>
    </w:p>
    <w:p>
      <w:pPr>
        <w:spacing w:before="0" w:after="0"/>
        <w:ind w:firstLine="708"/>
        <w:jc w:val="both"/>
        <w:rPr>
          <w:sz w:val="28"/>
          <w:szCs w:val="28"/>
        </w:rPr>
      </w:pPr>
      <w:r>
        <w:rPr>
          <w:rFonts w:ascii="Times New Roman" w:eastAsia="Times New Roman" w:hAnsi="Times New Roman" w:cs="Times New Roman"/>
          <w:sz w:val="28"/>
          <w:szCs w:val="28"/>
        </w:rPr>
        <w:t xml:space="preserve">Разрешая </w:t>
      </w:r>
      <w:r>
        <w:rPr>
          <w:rFonts w:ascii="Times New Roman" w:eastAsia="Times New Roman" w:hAnsi="Times New Roman" w:cs="Times New Roman"/>
          <w:sz w:val="28"/>
          <w:szCs w:val="28"/>
        </w:rPr>
        <w:t>требования истца о взыскании штрафа и компенсации морального вреда,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0106035/entry/15"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15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Закона Российской Фед</w:t>
      </w:r>
      <w:r>
        <w:rPr>
          <w:rFonts w:ascii="Times New Roman" w:eastAsia="Times New Roman" w:hAnsi="Times New Roman" w:cs="Times New Roman"/>
          <w:sz w:val="28"/>
          <w:szCs w:val="28"/>
        </w:rPr>
        <w:t>ерации от 7 февраля 1992 года №</w:t>
      </w:r>
      <w:r>
        <w:rPr>
          <w:rFonts w:ascii="Times New Roman" w:eastAsia="Times New Roman" w:hAnsi="Times New Roman" w:cs="Times New Roman"/>
          <w:sz w:val="28"/>
          <w:szCs w:val="28"/>
        </w:rPr>
        <w:t xml:space="preserve">2300-1 </w:t>
      </w:r>
      <w:r>
        <w:rPr>
          <w:rFonts w:ascii="Times New Roman" w:eastAsia="Times New Roman" w:hAnsi="Times New Roman" w:cs="Times New Roman"/>
          <w:sz w:val="28"/>
          <w:szCs w:val="28"/>
        </w:rPr>
        <w:t>«О защите прав потребителей»</w:t>
      </w:r>
      <w:r>
        <w:rPr>
          <w:rFonts w:ascii="Times New Roman" w:eastAsia="Times New Roman" w:hAnsi="Times New Roman" w:cs="Times New Roman"/>
          <w:sz w:val="28"/>
          <w:szCs w:val="28"/>
        </w:rPr>
        <w:t xml:space="preserve">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Pr>
          <w:rFonts w:ascii="Times New Roman" w:eastAsia="Times New Roman" w:hAnsi="Times New Roman" w:cs="Times New Roman"/>
          <w:sz w:val="28"/>
          <w:szCs w:val="28"/>
        </w:rPr>
        <w:t>причинителем</w:t>
      </w:r>
      <w:r>
        <w:rPr>
          <w:rFonts w:ascii="Times New Roman" w:eastAsia="Times New Roman" w:hAnsi="Times New Roman" w:cs="Times New Roman"/>
          <w:sz w:val="28"/>
          <w:szCs w:val="28"/>
        </w:rPr>
        <w:t xml:space="preserve"> вреда при наличии его вины. Размер компенсации морального вреда определяется судом и не </w:t>
      </w:r>
      <w:r>
        <w:rPr>
          <w:rFonts w:ascii="Times New Roman" w:eastAsia="Times New Roman" w:hAnsi="Times New Roman" w:cs="Times New Roman"/>
          <w:sz w:val="28"/>
          <w:szCs w:val="28"/>
        </w:rPr>
        <w:t>зависит от размера возмещения имущественного вреда.</w:t>
      </w:r>
    </w:p>
    <w:p>
      <w:pPr>
        <w:spacing w:before="0" w:after="0"/>
        <w:ind w:firstLine="709"/>
        <w:jc w:val="both"/>
        <w:rPr>
          <w:sz w:val="28"/>
          <w:szCs w:val="28"/>
        </w:rPr>
      </w:pPr>
      <w:r>
        <w:rPr>
          <w:rFonts w:ascii="Times New Roman" w:eastAsia="Times New Roman" w:hAnsi="Times New Roman" w:cs="Times New Roman"/>
          <w:sz w:val="28"/>
          <w:szCs w:val="28"/>
        </w:rPr>
        <w:t>Как усматривается из искового заявления, требования о взыскании компенсац</w:t>
      </w:r>
      <w:r>
        <w:rPr>
          <w:rFonts w:ascii="Times New Roman" w:eastAsia="Times New Roman" w:hAnsi="Times New Roman" w:cs="Times New Roman"/>
          <w:sz w:val="28"/>
          <w:szCs w:val="28"/>
        </w:rPr>
        <w:t xml:space="preserve">ии морального вреда обусловлены </w:t>
      </w:r>
      <w:r>
        <w:rPr>
          <w:rFonts w:ascii="Times New Roman" w:eastAsia="Times New Roman" w:hAnsi="Times New Roman" w:cs="Times New Roman"/>
          <w:sz w:val="28"/>
          <w:szCs w:val="28"/>
        </w:rPr>
        <w:t>длительным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неисполнением решения суда</w:t>
      </w:r>
      <w:r>
        <w:rPr>
          <w:rFonts w:ascii="Times New Roman" w:eastAsia="Times New Roman" w:hAnsi="Times New Roman" w:cs="Times New Roman"/>
          <w:sz w:val="28"/>
          <w:szCs w:val="28"/>
        </w:rPr>
        <w:t xml:space="preserve"> (297 дней по решению суда о страховом возмещении)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учетом обстоятельств дела, размер компенсации суд определяет в размере </w:t>
      </w:r>
      <w:r>
        <w:rPr>
          <w:rStyle w:val="cat-Sumgrp-65rplc-14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Вступившим в законную силу решением суда о взыскании с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страхового возмещения </w:t>
      </w:r>
      <w:r>
        <w:rPr>
          <w:rFonts w:ascii="Times New Roman" w:eastAsia="Times New Roman" w:hAnsi="Times New Roman" w:cs="Times New Roman"/>
          <w:sz w:val="28"/>
          <w:szCs w:val="28"/>
        </w:rPr>
        <w:t xml:space="preserve">в размере </w:t>
      </w:r>
      <w:r>
        <w:rPr>
          <w:rStyle w:val="cat-Sumgrp-49rplc-14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установлен факт ненадлежащего оказания ответчиком услуги страхования.</w:t>
      </w:r>
    </w:p>
    <w:p>
      <w:pPr>
        <w:spacing w:before="0" w:after="0"/>
        <w:ind w:firstLine="708"/>
        <w:jc w:val="both"/>
        <w:rPr>
          <w:sz w:val="28"/>
          <w:szCs w:val="28"/>
        </w:rPr>
      </w:pPr>
      <w:r>
        <w:rPr>
          <w:rFonts w:ascii="Times New Roman" w:eastAsia="Times New Roman" w:hAnsi="Times New Roman" w:cs="Times New Roman"/>
          <w:sz w:val="28"/>
          <w:szCs w:val="28"/>
        </w:rPr>
        <w:t xml:space="preserve">Поданное Белоконем П.В. исковое заявление о взыскании процентов за пользование чужими денежными средствами, связано с </w:t>
      </w:r>
      <w:r>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исполнением вступившего в законную силу решения суда о защите прав потребителей, где он является потерпевшим,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может считаться потребительским </w:t>
      </w:r>
      <w:r>
        <w:rPr>
          <w:rFonts w:ascii="Times New Roman" w:eastAsia="Times New Roman" w:hAnsi="Times New Roman" w:cs="Times New Roman"/>
          <w:sz w:val="28"/>
          <w:szCs w:val="28"/>
        </w:rPr>
        <w:t>вплоть</w:t>
      </w:r>
      <w:r>
        <w:rPr>
          <w:rFonts w:ascii="Times New Roman" w:eastAsia="Times New Roman" w:hAnsi="Times New Roman" w:cs="Times New Roman"/>
          <w:sz w:val="28"/>
          <w:szCs w:val="28"/>
        </w:rPr>
        <w:t xml:space="preserve"> до момента исполнения должником своих обязанностей.</w:t>
      </w:r>
    </w:p>
    <w:p>
      <w:pPr>
        <w:spacing w:before="0" w:after="0"/>
        <w:ind w:firstLine="708"/>
        <w:jc w:val="both"/>
        <w:rPr>
          <w:sz w:val="28"/>
          <w:szCs w:val="28"/>
        </w:rPr>
      </w:pPr>
      <w:r>
        <w:rPr>
          <w:rFonts w:ascii="Times New Roman" w:eastAsia="Times New Roman" w:hAnsi="Times New Roman" w:cs="Times New Roman"/>
          <w:sz w:val="28"/>
          <w:szCs w:val="28"/>
        </w:rPr>
        <w:t xml:space="preserve">На основании </w:t>
      </w:r>
      <w:hyperlink r:id="rId4" w:anchor="/document/10106035/entry/1306" w:history="1">
        <w:r>
          <w:rPr>
            <w:rFonts w:ascii="Times New Roman" w:eastAsia="Times New Roman" w:hAnsi="Times New Roman" w:cs="Times New Roman"/>
            <w:color w:val="0000EE"/>
            <w:sz w:val="28"/>
            <w:szCs w:val="28"/>
          </w:rPr>
          <w:t>п.6 ст.</w:t>
        </w:r>
        <w:r>
          <w:rPr>
            <w:rFonts w:ascii="Times New Roman" w:eastAsia="Times New Roman" w:hAnsi="Times New Roman" w:cs="Times New Roman"/>
            <w:color w:val="0000EE"/>
            <w:sz w:val="28"/>
            <w:szCs w:val="28"/>
          </w:rPr>
          <w:t>13</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Закона Российской Феде</w:t>
      </w:r>
      <w:r>
        <w:rPr>
          <w:rFonts w:ascii="Times New Roman" w:eastAsia="Times New Roman" w:hAnsi="Times New Roman" w:cs="Times New Roman"/>
          <w:sz w:val="28"/>
          <w:szCs w:val="28"/>
        </w:rPr>
        <w:t>рации от 07 февраля 1992 года №2300-1 «О защите прав потребителей»</w:t>
      </w:r>
      <w:r>
        <w:rPr>
          <w:rFonts w:ascii="Times New Roman" w:eastAsia="Times New Roman" w:hAnsi="Times New Roman" w:cs="Times New Roman"/>
          <w:sz w:val="28"/>
          <w:szCs w:val="28"/>
        </w:rPr>
        <w:t xml:space="preserve">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pPr>
        <w:spacing w:before="0" w:after="0"/>
        <w:ind w:firstLine="708"/>
        <w:jc w:val="both"/>
        <w:rPr>
          <w:sz w:val="28"/>
          <w:szCs w:val="28"/>
        </w:rPr>
      </w:pPr>
      <w:r>
        <w:rPr>
          <w:rFonts w:ascii="Times New Roman" w:eastAsia="Times New Roman" w:hAnsi="Times New Roman" w:cs="Times New Roman"/>
          <w:sz w:val="28"/>
          <w:szCs w:val="28"/>
        </w:rPr>
        <w:t>С учетом изложенного с ответчика в пользу истца подл</w:t>
      </w:r>
      <w:r>
        <w:rPr>
          <w:rFonts w:ascii="Times New Roman" w:eastAsia="Times New Roman" w:hAnsi="Times New Roman" w:cs="Times New Roman"/>
          <w:sz w:val="28"/>
          <w:szCs w:val="28"/>
        </w:rPr>
        <w:t xml:space="preserve">ежит взысканию штраф в размере </w:t>
      </w:r>
      <w:r>
        <w:rPr>
          <w:rStyle w:val="cat-Sumgrp-66rplc-14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Style w:val="cat-Sumgrp-67rplc-14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/2).</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w:t>
      </w:r>
      <w:hyperlink r:id="rId4" w:anchor="/document/10164072/entry/33301" w:history="1">
        <w:r>
          <w:rPr>
            <w:rFonts w:ascii="Times New Roman" w:eastAsia="Times New Roman" w:hAnsi="Times New Roman" w:cs="Times New Roman"/>
            <w:color w:val="0000EE"/>
            <w:sz w:val="28"/>
            <w:szCs w:val="28"/>
          </w:rPr>
          <w:t>1 ст.</w:t>
        </w:r>
        <w:r>
          <w:rPr>
            <w:rFonts w:ascii="Times New Roman" w:eastAsia="Times New Roman" w:hAnsi="Times New Roman" w:cs="Times New Roman"/>
            <w:color w:val="0000EE"/>
            <w:sz w:val="28"/>
            <w:szCs w:val="28"/>
          </w:rPr>
          <w:t>333</w:t>
        </w:r>
      </w:hyperlink>
      <w:r>
        <w:rPr>
          <w:rFonts w:ascii="Times New Roman" w:eastAsia="Times New Roman" w:hAnsi="Times New Roman" w:cs="Times New Roman"/>
          <w:sz w:val="28"/>
          <w:szCs w:val="28"/>
        </w:rPr>
        <w:t xml:space="preserve"> ГК РФ</w:t>
      </w:r>
      <w:r>
        <w:rPr>
          <w:rFonts w:ascii="Times New Roman" w:eastAsia="Times New Roman" w:hAnsi="Times New Roman" w:cs="Times New Roman"/>
          <w:sz w:val="28"/>
          <w:szCs w:val="28"/>
        </w:rPr>
        <w:t>,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pPr>
        <w:spacing w:before="0" w:after="0"/>
        <w:ind w:firstLine="709"/>
        <w:jc w:val="both"/>
        <w:rPr>
          <w:sz w:val="28"/>
          <w:szCs w:val="28"/>
        </w:rPr>
      </w:pPr>
      <w:r>
        <w:rPr>
          <w:rFonts w:ascii="Times New Roman" w:eastAsia="Times New Roman" w:hAnsi="Times New Roman" w:cs="Times New Roman"/>
          <w:sz w:val="28"/>
          <w:szCs w:val="28"/>
        </w:rPr>
        <w:t>Согласно позиции Конституционного Суда Российской Федерации, изложенной в Опреде</w:t>
      </w:r>
      <w:r>
        <w:rPr>
          <w:rFonts w:ascii="Times New Roman" w:eastAsia="Times New Roman" w:hAnsi="Times New Roman" w:cs="Times New Roman"/>
          <w:sz w:val="28"/>
          <w:szCs w:val="28"/>
        </w:rPr>
        <w:t xml:space="preserve">лении от 21 декабря 2000 года №263-0, положения </w:t>
      </w:r>
      <w:hyperlink r:id="rId4" w:anchor="/document/10164072/entry/33301" w:history="1">
        <w:r>
          <w:rPr>
            <w:rFonts w:ascii="Times New Roman" w:eastAsia="Times New Roman" w:hAnsi="Times New Roman" w:cs="Times New Roman"/>
            <w:color w:val="0000EE"/>
            <w:sz w:val="28"/>
            <w:szCs w:val="28"/>
          </w:rPr>
          <w:t>пункта 1 статьи 333</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Гражданского кодекса Российской Федерации содержат обязанность суда установить баланс между применяемой к нарушителю мерой </w:t>
      </w:r>
      <w:r>
        <w:rPr>
          <w:rFonts w:ascii="Times New Roman" w:eastAsia="Times New Roman" w:hAnsi="Times New Roman" w:cs="Times New Roman"/>
          <w:sz w:val="28"/>
          <w:szCs w:val="28"/>
        </w:rPr>
        <w:t xml:space="preserve">ответственности и оценкой действительного, а не возможного размера ущерба.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w:t>
      </w:r>
      <w:r>
        <w:rPr>
          <w:rFonts w:ascii="Times New Roman" w:eastAsia="Times New Roman" w:hAnsi="Times New Roman" w:cs="Times New Roman"/>
          <w:sz w:val="28"/>
          <w:szCs w:val="28"/>
        </w:rPr>
        <w:t>т.е</w:t>
      </w:r>
      <w:r>
        <w:rPr>
          <w:rFonts w:ascii="Times New Roman" w:eastAsia="Times New Roman" w:hAnsi="Times New Roman" w:cs="Times New Roman"/>
          <w:sz w:val="28"/>
          <w:szCs w:val="28"/>
        </w:rPr>
        <w:t>, по сущес</w:t>
      </w:r>
      <w:r>
        <w:rPr>
          <w:rFonts w:ascii="Times New Roman" w:eastAsia="Times New Roman" w:hAnsi="Times New Roman" w:cs="Times New Roman"/>
          <w:sz w:val="28"/>
          <w:szCs w:val="28"/>
        </w:rPr>
        <w:t xml:space="preserve">тву, - на реализацию требования </w:t>
      </w:r>
      <w:hyperlink r:id="rId4" w:anchor="/document/10103000/entry/17" w:history="1">
        <w:r>
          <w:rPr>
            <w:rFonts w:ascii="Times New Roman" w:eastAsia="Times New Roman" w:hAnsi="Times New Roman" w:cs="Times New Roman"/>
            <w:color w:val="0000EE"/>
            <w:sz w:val="28"/>
            <w:szCs w:val="28"/>
          </w:rPr>
          <w:t>статьи 17</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Конституции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w:t>
      </w:r>
      <w:r>
        <w:rPr>
          <w:rFonts w:ascii="Times New Roman" w:eastAsia="Times New Roman" w:hAnsi="Times New Roman" w:cs="Times New Roman"/>
          <w:sz w:val="28"/>
          <w:szCs w:val="28"/>
        </w:rPr>
        <w:t> </w:t>
      </w:r>
      <w:hyperlink r:id="rId4" w:anchor="/document/10164072/entry/33301" w:history="1">
        <w:r>
          <w:rPr>
            <w:rFonts w:ascii="Times New Roman" w:eastAsia="Times New Roman" w:hAnsi="Times New Roman" w:cs="Times New Roman"/>
            <w:color w:val="0000EE"/>
            <w:sz w:val="28"/>
            <w:szCs w:val="28"/>
          </w:rPr>
          <w:t>части первой статьи 333</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Гражданского кодекса Российской Федерации речь идет не о праве 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w:t>
      </w:r>
    </w:p>
    <w:p>
      <w:pPr>
        <w:spacing w:before="0" w:after="0"/>
        <w:ind w:firstLine="709"/>
        <w:jc w:val="both"/>
        <w:rPr>
          <w:sz w:val="28"/>
          <w:szCs w:val="28"/>
        </w:rPr>
      </w:pPr>
      <w:r>
        <w:rPr>
          <w:rFonts w:ascii="Times New Roman" w:eastAsia="Times New Roman" w:hAnsi="Times New Roman" w:cs="Times New Roman"/>
          <w:sz w:val="28"/>
          <w:szCs w:val="28"/>
        </w:rPr>
        <w:t>Наличие оснований для снижения и определение критериев соразмерности определяются судом в каждом конкретном случае самостоятельно, исходя из установленных по делу обстоятельств.</w:t>
      </w:r>
    </w:p>
    <w:p>
      <w:pPr>
        <w:spacing w:before="0" w:after="0"/>
        <w:ind w:firstLine="709"/>
        <w:jc w:val="both"/>
        <w:rPr>
          <w:sz w:val="28"/>
          <w:szCs w:val="28"/>
        </w:rPr>
      </w:pPr>
      <w:r>
        <w:rPr>
          <w:rFonts w:ascii="Times New Roman" w:eastAsia="Times New Roman" w:hAnsi="Times New Roman" w:cs="Times New Roman"/>
          <w:sz w:val="28"/>
          <w:szCs w:val="28"/>
        </w:rPr>
        <w:t>Оснований для уменьшения р</w:t>
      </w:r>
      <w:r>
        <w:rPr>
          <w:rFonts w:ascii="Times New Roman" w:eastAsia="Times New Roman" w:hAnsi="Times New Roman" w:cs="Times New Roman"/>
          <w:sz w:val="28"/>
          <w:szCs w:val="28"/>
        </w:rPr>
        <w:t xml:space="preserve">азмера штрафа в соответствии со </w:t>
      </w:r>
      <w:hyperlink r:id="rId4" w:anchor="/document/10164072/entry/333"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333</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ГК РФ </w:t>
      </w:r>
      <w:r>
        <w:rPr>
          <w:rFonts w:ascii="Times New Roman" w:eastAsia="Times New Roman" w:hAnsi="Times New Roman" w:cs="Times New Roman"/>
          <w:sz w:val="28"/>
          <w:szCs w:val="28"/>
        </w:rPr>
        <w:t>суд не усматривает</w:t>
      </w:r>
      <w:r>
        <w:rPr>
          <w:rFonts w:ascii="Times New Roman" w:eastAsia="Times New Roman" w:hAnsi="Times New Roman" w:cs="Times New Roman"/>
          <w:sz w:val="28"/>
          <w:szCs w:val="28"/>
        </w:rPr>
        <w:t xml:space="preserve">, поскольку доказательств наличия исключительных обстоятельств, которые свидетельствовали бы об отсутствии возможности исполнить </w:t>
      </w:r>
      <w:r>
        <w:rPr>
          <w:rFonts w:ascii="Times New Roman" w:eastAsia="Times New Roman" w:hAnsi="Times New Roman" w:cs="Times New Roman"/>
          <w:sz w:val="28"/>
          <w:szCs w:val="28"/>
        </w:rPr>
        <w:t>обязательство</w:t>
      </w:r>
      <w:r>
        <w:rPr>
          <w:rFonts w:ascii="Times New Roman" w:eastAsia="Times New Roman" w:hAnsi="Times New Roman" w:cs="Times New Roman"/>
          <w:sz w:val="28"/>
          <w:szCs w:val="28"/>
        </w:rPr>
        <w:t xml:space="preserve"> в установленный законом срок, а равно доказательств явной несоразмерности штрафа последствиям нарушения обязательства, ответчиком не представлено.</w:t>
      </w:r>
    </w:p>
    <w:p>
      <w:pPr>
        <w:spacing w:before="0" w:after="0"/>
        <w:ind w:firstLine="708"/>
        <w:jc w:val="both"/>
        <w:rPr>
          <w:sz w:val="28"/>
          <w:szCs w:val="28"/>
        </w:rPr>
      </w:pPr>
      <w:r>
        <w:rPr>
          <w:rFonts w:ascii="Times New Roman" w:eastAsia="Times New Roman" w:hAnsi="Times New Roman" w:cs="Times New Roman"/>
          <w:sz w:val="28"/>
          <w:szCs w:val="28"/>
        </w:rPr>
        <w:t xml:space="preserve">По общему правилу, предусмотренному ч.1 ст.98 ГПК РФ стороне, в пользу которой состоялось решение суда, суд присуждает возместить с другой стороны все понесенные по делу судебные расходы. </w:t>
      </w:r>
    </w:p>
    <w:p>
      <w:pPr>
        <w:spacing w:before="0" w:after="0"/>
        <w:ind w:firstLine="708"/>
        <w:jc w:val="both"/>
        <w:rPr>
          <w:sz w:val="28"/>
          <w:szCs w:val="28"/>
        </w:rPr>
      </w:pPr>
      <w:r>
        <w:rPr>
          <w:rFonts w:ascii="Times New Roman" w:eastAsia="Times New Roman" w:hAnsi="Times New Roman" w:cs="Times New Roman"/>
          <w:sz w:val="28"/>
          <w:szCs w:val="28"/>
        </w:rPr>
        <w:t xml:space="preserve">В силу </w:t>
      </w:r>
      <w:hyperlink r:id="rId4" w:anchor="/document/12128809/entry/881" w:history="1">
        <w:r>
          <w:rPr>
            <w:rFonts w:ascii="Times New Roman" w:eastAsia="Times New Roman" w:hAnsi="Times New Roman" w:cs="Times New Roman"/>
            <w:color w:val="0000EE"/>
            <w:sz w:val="28"/>
            <w:szCs w:val="28"/>
          </w:rPr>
          <w:t>ч.1 ст.88</w:t>
        </w:r>
      </w:hyperlink>
      <w:r>
        <w:rPr>
          <w:rFonts w:ascii="Times New Roman" w:eastAsia="Times New Roman" w:hAnsi="Times New Roman" w:cs="Times New Roman"/>
          <w:sz w:val="28"/>
          <w:szCs w:val="28"/>
        </w:rPr>
        <w:t xml:space="preserve"> ГПК РФ судебные расходы состоят из государственной пошлины и издержек, связанных с рассмотрением дела.</w:t>
      </w:r>
    </w:p>
    <w:p>
      <w:pPr>
        <w:spacing w:before="0" w:after="0"/>
        <w:ind w:firstLine="708"/>
        <w:jc w:val="both"/>
        <w:rPr>
          <w:sz w:val="28"/>
          <w:szCs w:val="28"/>
        </w:rPr>
      </w:pP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xml:space="preserve"> ч.1 ст.100 ГПК РФ стороне, в пользу которой состоялось решение суда, по её письменному ходатайству суд присуждает с другой стороны расходы на оплату услуг </w:t>
      </w:r>
      <w:r>
        <w:rPr>
          <w:rFonts w:ascii="Times New Roman" w:eastAsia="Times New Roman" w:hAnsi="Times New Roman" w:cs="Times New Roman"/>
          <w:sz w:val="28"/>
          <w:szCs w:val="28"/>
        </w:rPr>
        <w:t>представителя в разумных пределах.</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п.п.12,13 постановления Пленума Верховного суда Российской Федерации </w:t>
      </w:r>
      <w:r>
        <w:rPr>
          <w:rFonts w:ascii="Times New Roman" w:eastAsia="Times New Roman" w:hAnsi="Times New Roman" w:cs="Times New Roman"/>
          <w:sz w:val="28"/>
          <w:szCs w:val="28"/>
        </w:rPr>
        <w:t>от 21 января 2016</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 №1 «О некоторых вопросах применения законодательства о возмещении издержек, связанных с рассмотрением дела»</w:t>
      </w:r>
      <w:r>
        <w:rPr>
          <w:rFonts w:ascii="Times New Roman" w:eastAsia="Times New Roman" w:hAnsi="Times New Roman" w:cs="Times New Roman"/>
          <w:sz w:val="28"/>
          <w:szCs w:val="28"/>
        </w:rPr>
        <w:t>, р</w:t>
      </w:r>
      <w:r>
        <w:rPr>
          <w:rFonts w:ascii="Times New Roman" w:eastAsia="Times New Roman" w:hAnsi="Times New Roman" w:cs="Times New Roman"/>
          <w:sz w:val="28"/>
          <w:szCs w:val="28"/>
        </w:rPr>
        <w:t>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w:t>
      </w:r>
      <w:hyperlink r:id="rId5" w:history="1">
        <w:r>
          <w:rPr>
            <w:rFonts w:ascii="Times New Roman" w:eastAsia="Times New Roman" w:hAnsi="Times New Roman" w:cs="Times New Roman"/>
            <w:color w:val="0000EE"/>
            <w:sz w:val="28"/>
            <w:szCs w:val="28"/>
          </w:rPr>
          <w:t>часть 1 статьи 100</w:t>
        </w:r>
      </w:hyperlink>
      <w:r>
        <w:rPr>
          <w:rFonts w:ascii="Times New Roman" w:eastAsia="Times New Roman" w:hAnsi="Times New Roman" w:cs="Times New Roman"/>
          <w:sz w:val="28"/>
          <w:szCs w:val="28"/>
        </w:rPr>
        <w:t xml:space="preserve"> ГПК РФ, </w:t>
      </w:r>
      <w:hyperlink r:id="rId6" w:history="1">
        <w:r>
          <w:rPr>
            <w:rFonts w:ascii="Times New Roman" w:eastAsia="Times New Roman" w:hAnsi="Times New Roman" w:cs="Times New Roman"/>
            <w:color w:val="0000EE"/>
            <w:sz w:val="28"/>
            <w:szCs w:val="28"/>
          </w:rPr>
          <w:t>статья 112</w:t>
        </w:r>
      </w:hyperlink>
      <w:r>
        <w:rPr>
          <w:rFonts w:ascii="Times New Roman" w:eastAsia="Times New Roman" w:hAnsi="Times New Roman" w:cs="Times New Roman"/>
          <w:sz w:val="28"/>
          <w:szCs w:val="28"/>
        </w:rPr>
        <w:t xml:space="preserve"> КАС РФ, </w:t>
      </w:r>
      <w:hyperlink r:id="rId7" w:history="1">
        <w:r>
          <w:rPr>
            <w:rFonts w:ascii="Times New Roman" w:eastAsia="Times New Roman" w:hAnsi="Times New Roman" w:cs="Times New Roman"/>
            <w:color w:val="0000EE"/>
            <w:sz w:val="28"/>
            <w:szCs w:val="28"/>
          </w:rPr>
          <w:t>часть 2 статьи 110</w:t>
        </w:r>
      </w:hyperlink>
      <w:r>
        <w:rPr>
          <w:rFonts w:ascii="Times New Roman" w:eastAsia="Times New Roman" w:hAnsi="Times New Roman" w:cs="Times New Roman"/>
          <w:sz w:val="28"/>
          <w:szCs w:val="28"/>
        </w:rPr>
        <w:t xml:space="preserve"> АПК РФ).</w:t>
      </w:r>
    </w:p>
    <w:p>
      <w:pPr>
        <w:spacing w:before="0" w:after="0"/>
        <w:ind w:firstLine="709"/>
        <w:jc w:val="both"/>
        <w:rPr>
          <w:sz w:val="28"/>
          <w:szCs w:val="28"/>
        </w:rPr>
      </w:pPr>
      <w:r>
        <w:rPr>
          <w:rFonts w:ascii="Times New Roman" w:eastAsia="Times New Roman" w:hAnsi="Times New Roman" w:cs="Times New Roman"/>
          <w:sz w:val="28"/>
          <w:szCs w:val="28"/>
        </w:rPr>
        <w:t>При неполном (частичном) удовлетворении требований расходы на оплату услуг представителя присуждаются каждой из сторон в разумных пределах и распределяются в соответствии с правилом о пропорциональном распределении судебных расходов (</w:t>
      </w:r>
      <w:hyperlink r:id="rId8" w:history="1">
        <w:r>
          <w:rPr>
            <w:rFonts w:ascii="Times New Roman" w:eastAsia="Times New Roman" w:hAnsi="Times New Roman" w:cs="Times New Roman"/>
            <w:color w:val="0000EE"/>
            <w:sz w:val="28"/>
            <w:szCs w:val="28"/>
          </w:rPr>
          <w:t>статьи 98</w:t>
        </w:r>
      </w:hyperlink>
      <w:r>
        <w:rPr>
          <w:rFonts w:ascii="Times New Roman" w:eastAsia="Times New Roman" w:hAnsi="Times New Roman" w:cs="Times New Roman"/>
          <w:sz w:val="28"/>
          <w:szCs w:val="28"/>
        </w:rPr>
        <w:t xml:space="preserve">, </w:t>
      </w:r>
      <w:hyperlink r:id="rId9" w:history="1">
        <w:r>
          <w:rPr>
            <w:rFonts w:ascii="Times New Roman" w:eastAsia="Times New Roman" w:hAnsi="Times New Roman" w:cs="Times New Roman"/>
            <w:color w:val="0000EE"/>
            <w:sz w:val="28"/>
            <w:szCs w:val="28"/>
          </w:rPr>
          <w:t>100</w:t>
        </w:r>
      </w:hyperlink>
      <w:r>
        <w:rPr>
          <w:rFonts w:ascii="Times New Roman" w:eastAsia="Times New Roman" w:hAnsi="Times New Roman" w:cs="Times New Roman"/>
          <w:sz w:val="28"/>
          <w:szCs w:val="28"/>
        </w:rPr>
        <w:t xml:space="preserve"> ГПК РФ, </w:t>
      </w:r>
      <w:hyperlink r:id="rId10" w:history="1">
        <w:r>
          <w:rPr>
            <w:rFonts w:ascii="Times New Roman" w:eastAsia="Times New Roman" w:hAnsi="Times New Roman" w:cs="Times New Roman"/>
            <w:color w:val="0000EE"/>
            <w:sz w:val="28"/>
            <w:szCs w:val="28"/>
          </w:rPr>
          <w:t>статьи 111</w:t>
        </w:r>
      </w:hyperlink>
      <w:r>
        <w:rPr>
          <w:rFonts w:ascii="Times New Roman" w:eastAsia="Times New Roman" w:hAnsi="Times New Roman" w:cs="Times New Roman"/>
          <w:sz w:val="28"/>
          <w:szCs w:val="28"/>
        </w:rPr>
        <w:t xml:space="preserve">, </w:t>
      </w:r>
      <w:hyperlink r:id="rId6" w:history="1">
        <w:r>
          <w:rPr>
            <w:rFonts w:ascii="Times New Roman" w:eastAsia="Times New Roman" w:hAnsi="Times New Roman" w:cs="Times New Roman"/>
            <w:color w:val="0000EE"/>
            <w:sz w:val="28"/>
            <w:szCs w:val="28"/>
          </w:rPr>
          <w:t>112</w:t>
        </w:r>
      </w:hyperlink>
      <w:r>
        <w:rPr>
          <w:rFonts w:ascii="Times New Roman" w:eastAsia="Times New Roman" w:hAnsi="Times New Roman" w:cs="Times New Roman"/>
          <w:sz w:val="28"/>
          <w:szCs w:val="28"/>
        </w:rPr>
        <w:t xml:space="preserve"> КАС РФ, </w:t>
      </w:r>
      <w:hyperlink r:id="rId11" w:history="1">
        <w:r>
          <w:rPr>
            <w:rFonts w:ascii="Times New Roman" w:eastAsia="Times New Roman" w:hAnsi="Times New Roman" w:cs="Times New Roman"/>
            <w:color w:val="0000EE"/>
            <w:sz w:val="28"/>
            <w:szCs w:val="28"/>
          </w:rPr>
          <w:t>статья 110</w:t>
        </w:r>
      </w:hyperlink>
      <w:r>
        <w:rPr>
          <w:rFonts w:ascii="Times New Roman" w:eastAsia="Times New Roman" w:hAnsi="Times New Roman" w:cs="Times New Roman"/>
          <w:sz w:val="28"/>
          <w:szCs w:val="28"/>
        </w:rPr>
        <w:t xml:space="preserve"> АПК РФ).</w:t>
      </w:r>
    </w:p>
    <w:p>
      <w:pPr>
        <w:spacing w:before="0" w:after="0"/>
        <w:ind w:firstLine="709"/>
        <w:jc w:val="both"/>
        <w:rPr>
          <w:sz w:val="28"/>
          <w:szCs w:val="28"/>
        </w:rPr>
      </w:pPr>
      <w:r>
        <w:rPr>
          <w:rFonts w:ascii="Times New Roman" w:eastAsia="Times New Roman" w:hAnsi="Times New Roman" w:cs="Times New Roman"/>
          <w:sz w:val="28"/>
          <w:szCs w:val="28"/>
        </w:rP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При определении размера расходов на оплату услуг представителя, подлежащих взысканию в пользу </w:t>
      </w:r>
      <w:r>
        <w:rPr>
          <w:rFonts w:ascii="Times New Roman" w:eastAsia="Times New Roman" w:hAnsi="Times New Roman" w:cs="Times New Roman"/>
          <w:sz w:val="28"/>
          <w:szCs w:val="28"/>
        </w:rPr>
        <w:t>истца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мировой судья учитывает степень сложности дела,</w:t>
      </w:r>
      <w:r>
        <w:rPr>
          <w:rFonts w:ascii="Calibri" w:eastAsia="Calibri" w:hAnsi="Calibri" w:cs="Calibri"/>
          <w:sz w:val="28"/>
          <w:szCs w:val="28"/>
        </w:rPr>
        <w:t xml:space="preserve"> </w:t>
      </w:r>
      <w:r>
        <w:rPr>
          <w:rFonts w:ascii="Times New Roman" w:eastAsia="Times New Roman" w:hAnsi="Times New Roman" w:cs="Times New Roman"/>
          <w:sz w:val="28"/>
          <w:szCs w:val="28"/>
        </w:rPr>
        <w:t>объем проделанной представителем работы</w:t>
      </w:r>
      <w:r>
        <w:rPr>
          <w:rFonts w:ascii="Times New Roman" w:eastAsia="Times New Roman" w:hAnsi="Times New Roman" w:cs="Times New Roman"/>
          <w:sz w:val="28"/>
          <w:szCs w:val="28"/>
        </w:rPr>
        <w:t xml:space="preserve">, в частности: </w:t>
      </w:r>
      <w:r>
        <w:rPr>
          <w:rFonts w:ascii="Times New Roman" w:eastAsia="Times New Roman" w:hAnsi="Times New Roman" w:cs="Times New Roman"/>
          <w:sz w:val="28"/>
          <w:szCs w:val="28"/>
        </w:rPr>
        <w:t>подготовка документов в суд,</w:t>
      </w:r>
      <w:r>
        <w:rPr>
          <w:rFonts w:ascii="Times New Roman" w:eastAsia="Times New Roman" w:hAnsi="Times New Roman" w:cs="Times New Roman"/>
          <w:sz w:val="28"/>
          <w:szCs w:val="28"/>
        </w:rPr>
        <w:t xml:space="preserve"> объем нарушенного права, с учетом принципа разумности и справедливости, полагает </w:t>
      </w:r>
      <w:r>
        <w:rPr>
          <w:rFonts w:ascii="Times New Roman" w:eastAsia="Times New Roman" w:hAnsi="Times New Roman" w:cs="Times New Roman"/>
          <w:sz w:val="28"/>
          <w:szCs w:val="28"/>
        </w:rPr>
        <w:t xml:space="preserve">возможным </w:t>
      </w:r>
      <w:r>
        <w:rPr>
          <w:rFonts w:ascii="Times New Roman" w:eastAsia="Times New Roman" w:hAnsi="Times New Roman" w:cs="Times New Roman"/>
          <w:sz w:val="28"/>
          <w:szCs w:val="28"/>
        </w:rPr>
        <w:t>зыскать</w:t>
      </w:r>
      <w:r>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пользу </w:t>
      </w:r>
      <w:r>
        <w:rPr>
          <w:rFonts w:ascii="Times New Roman" w:eastAsia="Times New Roman" w:hAnsi="Times New Roman" w:cs="Times New Roman"/>
          <w:sz w:val="28"/>
          <w:szCs w:val="28"/>
        </w:rPr>
        <w:t>Белоконя П.В.</w:t>
      </w:r>
      <w:r>
        <w:rPr>
          <w:rFonts w:ascii="Times New Roman" w:eastAsia="Times New Roman" w:hAnsi="Times New Roman" w:cs="Times New Roman"/>
          <w:sz w:val="28"/>
          <w:szCs w:val="28"/>
        </w:rPr>
        <w:t xml:space="preserve"> расходы на оплату юридических услуг в размере </w:t>
      </w:r>
      <w:r>
        <w:rPr>
          <w:rStyle w:val="cat-Sumgrp-65rplc-15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Данная сумма соответствует объему оказанной юридической помощи по настоящему делу, обеспечивает баланс процессуальных прав и обязанностей сторон.</w:t>
      </w:r>
    </w:p>
    <w:p>
      <w:pPr>
        <w:spacing w:before="0" w:after="0"/>
        <w:ind w:firstLine="709"/>
        <w:jc w:val="both"/>
        <w:rPr>
          <w:sz w:val="28"/>
          <w:szCs w:val="28"/>
        </w:rPr>
      </w:pPr>
      <w:r>
        <w:rPr>
          <w:rFonts w:ascii="Times New Roman" w:eastAsia="Times New Roman" w:hAnsi="Times New Roman" w:cs="Times New Roman"/>
          <w:sz w:val="28"/>
          <w:szCs w:val="28"/>
        </w:rPr>
        <w:t xml:space="preserve">Ввиду того, что истец при подаче искового заявления </w:t>
      </w:r>
      <w:r>
        <w:rPr>
          <w:rFonts w:ascii="Times New Roman" w:eastAsia="Times New Roman" w:hAnsi="Times New Roman" w:cs="Times New Roman"/>
          <w:sz w:val="28"/>
          <w:szCs w:val="28"/>
        </w:rPr>
        <w:t xml:space="preserve">освобожден от уплаты государственной пошлины, </w:t>
      </w:r>
      <w:r>
        <w:rPr>
          <w:rFonts w:ascii="Times New Roman" w:eastAsia="Times New Roman" w:hAnsi="Times New Roman" w:cs="Times New Roman"/>
          <w:sz w:val="28"/>
          <w:szCs w:val="28"/>
        </w:rPr>
        <w:t>расходы по оплате гос</w:t>
      </w:r>
      <w:r>
        <w:rPr>
          <w:rFonts w:ascii="Times New Roman" w:eastAsia="Times New Roman" w:hAnsi="Times New Roman" w:cs="Times New Roman"/>
          <w:sz w:val="28"/>
          <w:szCs w:val="28"/>
        </w:rPr>
        <w:t xml:space="preserve">ударственной пошлины в размере </w:t>
      </w:r>
      <w:r>
        <w:rPr>
          <w:rStyle w:val="cat-Sumgrp-68rplc-15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подлежат взысканию с ответчика.</w:t>
      </w:r>
    </w:p>
    <w:p>
      <w:pPr>
        <w:spacing w:before="0" w:after="0"/>
        <w:ind w:firstLine="709"/>
        <w:jc w:val="both"/>
        <w:rPr>
          <w:sz w:val="28"/>
          <w:szCs w:val="28"/>
        </w:rPr>
      </w:pPr>
      <w:r>
        <w:rPr>
          <w:rFonts w:ascii="Times New Roman" w:eastAsia="Times New Roman" w:hAnsi="Times New Roman" w:cs="Times New Roman"/>
          <w:sz w:val="28"/>
          <w:szCs w:val="28"/>
        </w:rPr>
        <w:t>Руководствуясь ст.ст.194-199 ГПК РФ, мировой судья,</w:t>
      </w:r>
    </w:p>
    <w:p>
      <w:pPr>
        <w:spacing w:before="0" w:after="0"/>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р е ш и л:</w:t>
      </w:r>
    </w:p>
    <w:p>
      <w:pPr>
        <w:spacing w:before="0" w:after="0"/>
        <w:ind w:firstLine="567"/>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удовлетворить частично исковые требования </w:t>
      </w:r>
      <w:r>
        <w:rPr>
          <w:rFonts w:ascii="Times New Roman" w:eastAsia="Times New Roman" w:hAnsi="Times New Roman" w:cs="Times New Roman"/>
          <w:sz w:val="28"/>
          <w:szCs w:val="28"/>
        </w:rPr>
        <w:t xml:space="preserve">Белоконя </w:t>
      </w:r>
      <w:r>
        <w:rPr>
          <w:rStyle w:val="cat-UserDefinedgrp-89rplc-15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Style w:val="cat-PassportDatagrp-73rplc-15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УМВД России по ХМАО-Югре) </w:t>
      </w:r>
      <w:r>
        <w:rPr>
          <w:rFonts w:ascii="Times New Roman" w:eastAsia="Times New Roman" w:hAnsi="Times New Roman" w:cs="Times New Roman"/>
          <w:sz w:val="28"/>
          <w:szCs w:val="28"/>
        </w:rPr>
        <w:t>к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(ИНН: 8601023568, ОГРН: 1048600005728) </w:t>
      </w:r>
      <w:r>
        <w:rPr>
          <w:rFonts w:ascii="Times New Roman" w:eastAsia="Times New Roman" w:hAnsi="Times New Roman" w:cs="Times New Roman"/>
          <w:sz w:val="28"/>
          <w:szCs w:val="28"/>
        </w:rPr>
        <w:t>о взыскании процентов за пользование чужими денежными средствами, компенсации морального вреда, штрафа и судебных расходов</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Взыскать с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в пользу </w:t>
      </w:r>
      <w:r>
        <w:rPr>
          <w:rFonts w:ascii="Times New Roman" w:eastAsia="Times New Roman" w:hAnsi="Times New Roman" w:cs="Times New Roman"/>
          <w:sz w:val="28"/>
          <w:szCs w:val="28"/>
        </w:rPr>
        <w:t xml:space="preserve">Белоконя </w:t>
      </w:r>
      <w:r>
        <w:rPr>
          <w:rStyle w:val="cat-UserDefinedgrp-89rplc-16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денежные средства в размере </w:t>
      </w:r>
      <w:r>
        <w:rPr>
          <w:rStyle w:val="cat-Sumgrp-69rplc-16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том числе,</w:t>
      </w:r>
    </w:p>
    <w:p>
      <w:pPr>
        <w:spacing w:before="0" w:after="0"/>
        <w:ind w:firstLine="709"/>
        <w:jc w:val="both"/>
        <w:rPr>
          <w:sz w:val="28"/>
          <w:szCs w:val="28"/>
        </w:rPr>
      </w:pPr>
      <w:r>
        <w:rPr>
          <w:rStyle w:val="cat-Sumgrp-70rplc-16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проценты в порядке ст.395 ГК РФ</w:t>
      </w:r>
      <w:r>
        <w:rPr>
          <w:rFonts w:ascii="Times New Roman" w:eastAsia="Times New Roman" w:hAnsi="Times New Roman" w:cs="Times New Roman"/>
          <w:sz w:val="28"/>
          <w:szCs w:val="28"/>
        </w:rPr>
        <w:t xml:space="preserve"> за период с 10.12.2024 по 02.10.2025</w:t>
      </w:r>
    </w:p>
    <w:p>
      <w:pPr>
        <w:spacing w:before="0" w:after="0"/>
        <w:ind w:firstLine="709"/>
        <w:jc w:val="both"/>
        <w:rPr>
          <w:sz w:val="28"/>
          <w:szCs w:val="28"/>
        </w:rPr>
      </w:pPr>
      <w:r>
        <w:rPr>
          <w:rStyle w:val="cat-Sumgrp-63rplc-16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проценты </w:t>
      </w:r>
      <w:r>
        <w:rPr>
          <w:rFonts w:ascii="Times New Roman" w:eastAsia="Times New Roman" w:hAnsi="Times New Roman" w:cs="Times New Roman"/>
          <w:sz w:val="28"/>
          <w:szCs w:val="28"/>
        </w:rPr>
        <w:t xml:space="preserve">в порядке ст.395 ГК РФ </w:t>
      </w:r>
      <w:r>
        <w:rPr>
          <w:rFonts w:ascii="Times New Roman" w:eastAsia="Times New Roman" w:hAnsi="Times New Roman" w:cs="Times New Roman"/>
          <w:sz w:val="28"/>
          <w:szCs w:val="28"/>
        </w:rPr>
        <w:t xml:space="preserve">за период с </w:t>
      </w:r>
      <w:r>
        <w:rPr>
          <w:rFonts w:ascii="Times New Roman" w:eastAsia="Times New Roman" w:hAnsi="Times New Roman" w:cs="Times New Roman"/>
          <w:sz w:val="28"/>
          <w:szCs w:val="28"/>
        </w:rPr>
        <w:t>21.10.2025 по 30.11.2025</w:t>
      </w:r>
    </w:p>
    <w:p>
      <w:pPr>
        <w:spacing w:before="0" w:after="0"/>
        <w:ind w:firstLine="709"/>
        <w:jc w:val="both"/>
        <w:rPr>
          <w:sz w:val="28"/>
          <w:szCs w:val="28"/>
        </w:rPr>
      </w:pPr>
      <w:r>
        <w:rPr>
          <w:rStyle w:val="cat-Sumgrp-71rplc-17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компенсация морального вреда</w:t>
      </w:r>
    </w:p>
    <w:p>
      <w:pPr>
        <w:spacing w:before="0" w:after="0"/>
        <w:ind w:firstLine="709"/>
        <w:jc w:val="both"/>
        <w:rPr>
          <w:sz w:val="28"/>
          <w:szCs w:val="28"/>
        </w:rPr>
      </w:pPr>
      <w:r>
        <w:rPr>
          <w:rStyle w:val="cat-Sumgrp-72rplc-17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штраф</w:t>
      </w:r>
    </w:p>
    <w:p>
      <w:pPr>
        <w:spacing w:before="0" w:after="0"/>
        <w:ind w:firstLine="709"/>
        <w:jc w:val="both"/>
        <w:rPr>
          <w:sz w:val="28"/>
          <w:szCs w:val="28"/>
        </w:rPr>
      </w:pPr>
      <w:r>
        <w:rPr>
          <w:rFonts w:ascii="Times New Roman" w:eastAsia="Times New Roman" w:hAnsi="Times New Roman" w:cs="Times New Roman"/>
          <w:sz w:val="28"/>
          <w:szCs w:val="28"/>
        </w:rPr>
        <w:t xml:space="preserve">В порядке распределения судебных расходов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зыскать с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в пользу </w:t>
      </w:r>
      <w:r>
        <w:rPr>
          <w:rFonts w:ascii="Times New Roman" w:eastAsia="Times New Roman" w:hAnsi="Times New Roman" w:cs="Times New Roman"/>
          <w:sz w:val="28"/>
          <w:szCs w:val="28"/>
        </w:rPr>
        <w:t xml:space="preserve">Белоконя </w:t>
      </w:r>
      <w:r>
        <w:rPr>
          <w:rStyle w:val="cat-UserDefinedgrp-89rplc-17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денежные средства в размере </w:t>
      </w:r>
      <w:r>
        <w:rPr>
          <w:rStyle w:val="cat-Sumgrp-71rplc-17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 счет возмещения на оплату юридических услуг.</w:t>
      </w:r>
    </w:p>
    <w:p>
      <w:pPr>
        <w:spacing w:before="0" w:after="0"/>
        <w:ind w:firstLine="709"/>
        <w:jc w:val="both"/>
        <w:rPr>
          <w:sz w:val="28"/>
          <w:szCs w:val="28"/>
        </w:rPr>
      </w:pPr>
      <w:r>
        <w:rPr>
          <w:rFonts w:ascii="Times New Roman" w:eastAsia="Times New Roman" w:hAnsi="Times New Roman" w:cs="Times New Roman"/>
          <w:sz w:val="28"/>
          <w:szCs w:val="28"/>
        </w:rPr>
        <w:t>В остальной части исковых требований отказать.</w:t>
      </w:r>
    </w:p>
    <w:p>
      <w:pPr>
        <w:spacing w:before="0" w:after="0"/>
        <w:ind w:firstLine="709"/>
        <w:jc w:val="both"/>
        <w:rPr>
          <w:sz w:val="28"/>
          <w:szCs w:val="28"/>
        </w:rPr>
      </w:pPr>
      <w:r>
        <w:rPr>
          <w:rFonts w:ascii="Times New Roman" w:eastAsia="Times New Roman" w:hAnsi="Times New Roman" w:cs="Times New Roman"/>
          <w:sz w:val="28"/>
          <w:szCs w:val="28"/>
        </w:rPr>
        <w:t>Взыскать с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в пользу бюджета расходы по оплате госу</w:t>
      </w:r>
      <w:r>
        <w:rPr>
          <w:rFonts w:ascii="Times New Roman" w:eastAsia="Times New Roman" w:hAnsi="Times New Roman" w:cs="Times New Roman"/>
          <w:sz w:val="28"/>
          <w:szCs w:val="28"/>
        </w:rPr>
        <w:t xml:space="preserve">дарственной пошлины в размере </w:t>
      </w:r>
      <w:r>
        <w:rPr>
          <w:rStyle w:val="cat-Sumgrp-68rplc-179"/>
          <w:rFonts w:ascii="Times New Roman" w:eastAsia="Times New Roman" w:hAnsi="Times New Roman" w:cs="Times New Roman"/>
          <w:sz w:val="28"/>
          <w:szCs w:val="28"/>
        </w:rPr>
        <w:t>сумма</w:t>
      </w:r>
    </w:p>
    <w:p>
      <w:pPr>
        <w:spacing w:before="0" w:after="0"/>
        <w:ind w:firstLine="709"/>
        <w:jc w:val="both"/>
        <w:rPr>
          <w:sz w:val="28"/>
          <w:szCs w:val="28"/>
        </w:rPr>
      </w:pPr>
      <w:r>
        <w:rPr>
          <w:rFonts w:ascii="Times New Roman" w:eastAsia="Times New Roman" w:hAnsi="Times New Roman" w:cs="Times New Roman"/>
          <w:sz w:val="28"/>
          <w:szCs w:val="28"/>
        </w:rPr>
        <w:t xml:space="preserve">Решение может быть обжаловано в апелляционном порядке в Ханты-Мансийский районный суд путем подачи апелляционной жалобы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№3 Ханты-Мансийского судебного района в течение месяца со дня принятия мировым судьей решения.</w:t>
      </w:r>
    </w:p>
    <w:p>
      <w:pPr>
        <w:spacing w:before="0" w:after="120"/>
        <w:ind w:firstLine="709"/>
        <w:jc w:val="both"/>
        <w:rPr>
          <w:sz w:val="28"/>
          <w:szCs w:val="28"/>
        </w:rPr>
      </w:pPr>
      <w:r>
        <w:rPr>
          <w:rFonts w:ascii="Times New Roman" w:eastAsia="Times New Roman" w:hAnsi="Times New Roman" w:cs="Times New Roman"/>
          <w:sz w:val="28"/>
          <w:szCs w:val="28"/>
        </w:rPr>
        <w:t>Моти</w:t>
      </w:r>
      <w:r>
        <w:rPr>
          <w:rFonts w:ascii="Times New Roman" w:eastAsia="Times New Roman" w:hAnsi="Times New Roman" w:cs="Times New Roman"/>
          <w:sz w:val="28"/>
          <w:szCs w:val="28"/>
        </w:rPr>
        <w:t>вированное решение составлено 18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марта 2026</w:t>
      </w:r>
      <w:r>
        <w:rPr>
          <w:rFonts w:ascii="Times New Roman" w:eastAsia="Times New Roman" w:hAnsi="Times New Roman" w:cs="Times New Roman"/>
          <w:sz w:val="28"/>
          <w:szCs w:val="28"/>
        </w:rPr>
        <w:t xml:space="preserve"> года.</w:t>
      </w:r>
    </w:p>
    <w:p>
      <w:pPr>
        <w:widowControl w:val="0"/>
        <w:spacing w:before="0" w:after="0"/>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widowControl w:val="0"/>
        <w:spacing w:before="0" w:after="0"/>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Копия верна:</w:t>
      </w:r>
    </w:p>
    <w:p>
      <w:pPr>
        <w:widowControl w:val="0"/>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widowControl w:val="0"/>
        <w:spacing w:before="0" w:after="0"/>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89rplc-7">
    <w:name w:val="cat-UserDefined grp-89 rplc-7"/>
    <w:basedOn w:val="DefaultParagraphFont"/>
  </w:style>
  <w:style w:type="character" w:customStyle="1" w:styleId="cat-Sumgrp-49rplc-17">
    <w:name w:val="cat-Sum grp-49 rplc-17"/>
    <w:basedOn w:val="DefaultParagraphFont"/>
  </w:style>
  <w:style w:type="character" w:customStyle="1" w:styleId="cat-Sumgrp-50rplc-21">
    <w:name w:val="cat-Sum grp-50 rplc-21"/>
    <w:basedOn w:val="DefaultParagraphFont"/>
  </w:style>
  <w:style w:type="character" w:customStyle="1" w:styleId="cat-Sumgrp-49rplc-22">
    <w:name w:val="cat-Sum grp-49 rplc-22"/>
    <w:basedOn w:val="DefaultParagraphFont"/>
  </w:style>
  <w:style w:type="character" w:customStyle="1" w:styleId="cat-Sumgrp-51rplc-27">
    <w:name w:val="cat-Sum grp-51 rplc-27"/>
    <w:basedOn w:val="DefaultParagraphFont"/>
  </w:style>
  <w:style w:type="character" w:customStyle="1" w:styleId="cat-Sumgrp-52rplc-30">
    <w:name w:val="cat-Sum grp-52 rplc-30"/>
    <w:basedOn w:val="DefaultParagraphFont"/>
  </w:style>
  <w:style w:type="character" w:customStyle="1" w:styleId="cat-Sumgrp-53rplc-31">
    <w:name w:val="cat-Sum grp-53 rplc-31"/>
    <w:basedOn w:val="DefaultParagraphFont"/>
  </w:style>
  <w:style w:type="character" w:customStyle="1" w:styleId="cat-Sumgrp-54rplc-32">
    <w:name w:val="cat-Sum grp-54 rplc-32"/>
    <w:basedOn w:val="DefaultParagraphFont"/>
  </w:style>
  <w:style w:type="character" w:customStyle="1" w:styleId="cat-Sumgrp-52rplc-35">
    <w:name w:val="cat-Sum grp-52 rplc-35"/>
    <w:basedOn w:val="DefaultParagraphFont"/>
  </w:style>
  <w:style w:type="character" w:customStyle="1" w:styleId="cat-Sumgrp-53rplc-36">
    <w:name w:val="cat-Sum grp-53 rplc-36"/>
    <w:basedOn w:val="DefaultParagraphFont"/>
  </w:style>
  <w:style w:type="character" w:customStyle="1" w:styleId="cat-Sumgrp-49rplc-38">
    <w:name w:val="cat-Sum grp-49 rplc-38"/>
    <w:basedOn w:val="DefaultParagraphFont"/>
  </w:style>
  <w:style w:type="character" w:customStyle="1" w:styleId="cat-Sumgrp-55rplc-41">
    <w:name w:val="cat-Sum grp-55 rplc-41"/>
    <w:basedOn w:val="DefaultParagraphFont"/>
  </w:style>
  <w:style w:type="character" w:customStyle="1" w:styleId="cat-Sumgrp-56rplc-44">
    <w:name w:val="cat-Sum grp-56 rplc-44"/>
    <w:basedOn w:val="DefaultParagraphFont"/>
  </w:style>
  <w:style w:type="character" w:customStyle="1" w:styleId="cat-Sumgrp-57rplc-47">
    <w:name w:val="cat-Sum grp-57 rplc-47"/>
    <w:basedOn w:val="DefaultParagraphFont"/>
  </w:style>
  <w:style w:type="character" w:customStyle="1" w:styleId="cat-Sumgrp-53rplc-50">
    <w:name w:val="cat-Sum grp-53 rplc-50"/>
    <w:basedOn w:val="DefaultParagraphFont"/>
  </w:style>
  <w:style w:type="character" w:customStyle="1" w:styleId="cat-Sumgrp-49rplc-58">
    <w:name w:val="cat-Sum grp-49 rplc-58"/>
    <w:basedOn w:val="DefaultParagraphFont"/>
  </w:style>
  <w:style w:type="character" w:customStyle="1" w:styleId="cat-Sumgrp-58rplc-68">
    <w:name w:val="cat-Sum grp-58 rplc-68"/>
    <w:basedOn w:val="DefaultParagraphFont"/>
  </w:style>
  <w:style w:type="character" w:customStyle="1" w:styleId="cat-Sumgrp-59rplc-71">
    <w:name w:val="cat-Sum grp-59 rplc-71"/>
    <w:basedOn w:val="DefaultParagraphFont"/>
  </w:style>
  <w:style w:type="character" w:customStyle="1" w:styleId="cat-Sumgrp-60rplc-72">
    <w:name w:val="cat-Sum grp-60 rplc-72"/>
    <w:basedOn w:val="DefaultParagraphFont"/>
  </w:style>
  <w:style w:type="character" w:customStyle="1" w:styleId="cat-Sumgrp-61rplc-73">
    <w:name w:val="cat-Sum grp-61 rplc-73"/>
    <w:basedOn w:val="DefaultParagraphFont"/>
  </w:style>
  <w:style w:type="character" w:customStyle="1" w:styleId="cat-Sumgrp-49rplc-74">
    <w:name w:val="cat-Sum grp-49 rplc-74"/>
    <w:basedOn w:val="DefaultParagraphFont"/>
  </w:style>
  <w:style w:type="character" w:customStyle="1" w:styleId="cat-Sumgrp-58rplc-75">
    <w:name w:val="cat-Sum grp-58 rplc-75"/>
    <w:basedOn w:val="DefaultParagraphFont"/>
  </w:style>
  <w:style w:type="character" w:customStyle="1" w:styleId="cat-Sumgrp-49rplc-78">
    <w:name w:val="cat-Sum grp-49 rplc-78"/>
    <w:basedOn w:val="DefaultParagraphFont"/>
  </w:style>
  <w:style w:type="character" w:customStyle="1" w:styleId="cat-Sumgrp-59rplc-79">
    <w:name w:val="cat-Sum grp-59 rplc-79"/>
    <w:basedOn w:val="DefaultParagraphFont"/>
  </w:style>
  <w:style w:type="character" w:customStyle="1" w:styleId="cat-Sumgrp-60rplc-80">
    <w:name w:val="cat-Sum grp-60 rplc-80"/>
    <w:basedOn w:val="DefaultParagraphFont"/>
  </w:style>
  <w:style w:type="character" w:customStyle="1" w:styleId="cat-Sumgrp-56rplc-85">
    <w:name w:val="cat-Sum grp-56 rplc-85"/>
    <w:basedOn w:val="DefaultParagraphFont"/>
  </w:style>
  <w:style w:type="character" w:customStyle="1" w:styleId="cat-Sumgrp-49rplc-86">
    <w:name w:val="cat-Sum grp-49 rplc-86"/>
    <w:basedOn w:val="DefaultParagraphFont"/>
  </w:style>
  <w:style w:type="character" w:customStyle="1" w:styleId="cat-UserDefinedgrp-87rplc-88">
    <w:name w:val="cat-UserDefined grp-87 rplc-88"/>
    <w:basedOn w:val="DefaultParagraphFont"/>
  </w:style>
  <w:style w:type="character" w:customStyle="1" w:styleId="cat-UserDefinedgrp-88rplc-90">
    <w:name w:val="cat-UserDefined grp-88 rplc-90"/>
    <w:basedOn w:val="DefaultParagraphFont"/>
  </w:style>
  <w:style w:type="character" w:customStyle="1" w:styleId="cat-Sumgrp-49rplc-96">
    <w:name w:val="cat-Sum grp-49 rplc-96"/>
    <w:basedOn w:val="DefaultParagraphFont"/>
  </w:style>
  <w:style w:type="character" w:customStyle="1" w:styleId="cat-Sumgrp-49rplc-99">
    <w:name w:val="cat-Sum grp-49 rplc-99"/>
    <w:basedOn w:val="DefaultParagraphFont"/>
  </w:style>
  <w:style w:type="character" w:customStyle="1" w:styleId="cat-Sumgrp-62rplc-102">
    <w:name w:val="cat-Sum grp-62 rplc-102"/>
    <w:basedOn w:val="DefaultParagraphFont"/>
  </w:style>
  <w:style w:type="character" w:customStyle="1" w:styleId="cat-Sumgrp-55rplc-118">
    <w:name w:val="cat-Sum grp-55 rplc-118"/>
    <w:basedOn w:val="DefaultParagraphFont"/>
  </w:style>
  <w:style w:type="character" w:customStyle="1" w:styleId="cat-Sumgrp-56rplc-119">
    <w:name w:val="cat-Sum grp-56 rplc-119"/>
    <w:basedOn w:val="DefaultParagraphFont"/>
  </w:style>
  <w:style w:type="character" w:customStyle="1" w:styleId="cat-Sumgrp-63rplc-122">
    <w:name w:val="cat-Sum grp-63 rplc-122"/>
    <w:basedOn w:val="DefaultParagraphFont"/>
  </w:style>
  <w:style w:type="character" w:customStyle="1" w:styleId="cat-Sumgrp-63rplc-131">
    <w:name w:val="cat-Sum grp-63 rplc-131"/>
    <w:basedOn w:val="DefaultParagraphFont"/>
  </w:style>
  <w:style w:type="character" w:customStyle="1" w:styleId="cat-Sumgrp-64rplc-132">
    <w:name w:val="cat-Sum grp-64 rplc-132"/>
    <w:basedOn w:val="DefaultParagraphFont"/>
  </w:style>
  <w:style w:type="character" w:customStyle="1" w:styleId="cat-Sumgrp-65rplc-142">
    <w:name w:val="cat-Sum grp-65 rplc-142"/>
    <w:basedOn w:val="DefaultParagraphFont"/>
  </w:style>
  <w:style w:type="character" w:customStyle="1" w:styleId="cat-Sumgrp-49rplc-144">
    <w:name w:val="cat-Sum grp-49 rplc-144"/>
    <w:basedOn w:val="DefaultParagraphFont"/>
  </w:style>
  <w:style w:type="character" w:customStyle="1" w:styleId="cat-Sumgrp-66rplc-147">
    <w:name w:val="cat-Sum grp-66 rplc-147"/>
    <w:basedOn w:val="DefaultParagraphFont"/>
  </w:style>
  <w:style w:type="character" w:customStyle="1" w:styleId="cat-Sumgrp-67rplc-148">
    <w:name w:val="cat-Sum grp-67 rplc-148"/>
    <w:basedOn w:val="DefaultParagraphFont"/>
  </w:style>
  <w:style w:type="character" w:customStyle="1" w:styleId="cat-Sumgrp-65rplc-153">
    <w:name w:val="cat-Sum grp-65 rplc-153"/>
    <w:basedOn w:val="DefaultParagraphFont"/>
  </w:style>
  <w:style w:type="character" w:customStyle="1" w:styleId="cat-Sumgrp-68rplc-154">
    <w:name w:val="cat-Sum grp-68 rplc-154"/>
    <w:basedOn w:val="DefaultParagraphFont"/>
  </w:style>
  <w:style w:type="character" w:customStyle="1" w:styleId="cat-UserDefinedgrp-89rplc-156">
    <w:name w:val="cat-UserDefined grp-89 rplc-156"/>
    <w:basedOn w:val="DefaultParagraphFont"/>
  </w:style>
  <w:style w:type="character" w:customStyle="1" w:styleId="cat-PassportDatagrp-73rplc-157">
    <w:name w:val="cat-PassportData grp-73 rplc-157"/>
    <w:basedOn w:val="DefaultParagraphFont"/>
  </w:style>
  <w:style w:type="character" w:customStyle="1" w:styleId="cat-UserDefinedgrp-89rplc-162">
    <w:name w:val="cat-UserDefined grp-89 rplc-162"/>
    <w:basedOn w:val="DefaultParagraphFont"/>
  </w:style>
  <w:style w:type="character" w:customStyle="1" w:styleId="cat-Sumgrp-69rplc-163">
    <w:name w:val="cat-Sum grp-69 rplc-163"/>
    <w:basedOn w:val="DefaultParagraphFont"/>
  </w:style>
  <w:style w:type="character" w:customStyle="1" w:styleId="cat-Sumgrp-70rplc-164">
    <w:name w:val="cat-Sum grp-70 rplc-164"/>
    <w:basedOn w:val="DefaultParagraphFont"/>
  </w:style>
  <w:style w:type="character" w:customStyle="1" w:styleId="cat-Sumgrp-63rplc-168">
    <w:name w:val="cat-Sum grp-63 rplc-168"/>
    <w:basedOn w:val="DefaultParagraphFont"/>
  </w:style>
  <w:style w:type="character" w:customStyle="1" w:styleId="cat-Sumgrp-71rplc-172">
    <w:name w:val="cat-Sum grp-71 rplc-172"/>
    <w:basedOn w:val="DefaultParagraphFont"/>
  </w:style>
  <w:style w:type="character" w:customStyle="1" w:styleId="cat-Sumgrp-72rplc-173">
    <w:name w:val="cat-Sum grp-72 rplc-173"/>
    <w:basedOn w:val="DefaultParagraphFont"/>
  </w:style>
  <w:style w:type="character" w:customStyle="1" w:styleId="cat-UserDefinedgrp-89rplc-176">
    <w:name w:val="cat-UserDefined grp-89 rplc-176"/>
    <w:basedOn w:val="DefaultParagraphFont"/>
  </w:style>
  <w:style w:type="character" w:customStyle="1" w:styleId="cat-Sumgrp-71rplc-177">
    <w:name w:val="cat-Sum grp-71 rplc-177"/>
    <w:basedOn w:val="DefaultParagraphFont"/>
  </w:style>
  <w:style w:type="character" w:customStyle="1" w:styleId="cat-Sumgrp-68rplc-179">
    <w:name w:val="cat-Sum grp-68 rplc-17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70785220.111" TargetMode="External" /><Relationship Id="rId11" Type="http://schemas.openxmlformats.org/officeDocument/2006/relationships/hyperlink" Target="garantF1://12027526.110" TargetMode="Externa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garantF1://12028809.10010" TargetMode="External" /><Relationship Id="rId6" Type="http://schemas.openxmlformats.org/officeDocument/2006/relationships/hyperlink" Target="garantF1://70785220.112" TargetMode="External" /><Relationship Id="rId7" Type="http://schemas.openxmlformats.org/officeDocument/2006/relationships/hyperlink" Target="garantF1://12027526.11002" TargetMode="External" /><Relationship Id="rId8" Type="http://schemas.openxmlformats.org/officeDocument/2006/relationships/hyperlink" Target="garantF1://12028809.98" TargetMode="External" /><Relationship Id="rId9" Type="http://schemas.openxmlformats.org/officeDocument/2006/relationships/hyperlink" Target="garantF1://12028809.100"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